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2DE43" w14:textId="0038E67F" w:rsidR="003E272E" w:rsidRPr="00AD51D8" w:rsidRDefault="001E123D" w:rsidP="008765E5">
      <w:pPr>
        <w:pStyle w:val="Heading1"/>
        <w:tabs>
          <w:tab w:val="left" w:pos="2552"/>
        </w:tabs>
        <w:spacing w:before="81"/>
        <w:ind w:left="567" w:firstLine="0"/>
        <w:rPr>
          <w:sz w:val="36"/>
          <w:szCs w:val="36"/>
        </w:rPr>
      </w:pPr>
      <w:r w:rsidRPr="00AD51D8">
        <w:rPr>
          <w:sz w:val="36"/>
          <w:szCs w:val="36"/>
        </w:rPr>
        <w:t>F</w:t>
      </w:r>
      <w:r w:rsidR="00BD1D47" w:rsidRPr="00AD51D8">
        <w:rPr>
          <w:sz w:val="36"/>
          <w:szCs w:val="36"/>
        </w:rPr>
        <w:t xml:space="preserve">ramework Schedule </w:t>
      </w:r>
      <w:r w:rsidR="00A50B75" w:rsidRPr="00AD51D8">
        <w:rPr>
          <w:sz w:val="36"/>
          <w:szCs w:val="36"/>
        </w:rPr>
        <w:t>1</w:t>
      </w:r>
      <w:r w:rsidR="00606781" w:rsidRPr="00AD51D8">
        <w:rPr>
          <w:sz w:val="36"/>
          <w:szCs w:val="36"/>
        </w:rPr>
        <w:t xml:space="preserve"> </w:t>
      </w:r>
      <w:r w:rsidR="00BD1D47" w:rsidRPr="00AD51D8">
        <w:rPr>
          <w:sz w:val="36"/>
          <w:szCs w:val="36"/>
        </w:rPr>
        <w:t>(Specification)</w:t>
      </w:r>
    </w:p>
    <w:p w14:paraId="1C282E83" w14:textId="77777777" w:rsidR="003E272E" w:rsidRPr="0090516E" w:rsidRDefault="003E272E" w:rsidP="002C0A25">
      <w:pPr>
        <w:pStyle w:val="BodyText"/>
        <w:tabs>
          <w:tab w:val="left" w:pos="2552"/>
        </w:tabs>
        <w:spacing w:before="10"/>
        <w:jc w:val="both"/>
        <w:rPr>
          <w:b/>
        </w:rPr>
      </w:pPr>
    </w:p>
    <w:p w14:paraId="5566E037" w14:textId="1FB2FD6A" w:rsidR="008765E5" w:rsidRPr="0090516E" w:rsidRDefault="00BD1D47" w:rsidP="008765E5">
      <w:pPr>
        <w:pStyle w:val="GPSL2Numbered"/>
        <w:ind w:left="567" w:firstLine="0"/>
        <w:jc w:val="left"/>
        <w:rPr>
          <w:rFonts w:ascii="Arial" w:hAnsi="Arial"/>
        </w:rPr>
      </w:pPr>
      <w:r w:rsidRPr="0090516E">
        <w:rPr>
          <w:rFonts w:ascii="Arial" w:hAnsi="Arial"/>
        </w:rPr>
        <w:t>This Schedule sets out the characteristics of the Deliverables that the Supplier will be required to make available to all Buyers under this Framework Contract.</w:t>
      </w:r>
    </w:p>
    <w:p w14:paraId="086A3D6E" w14:textId="3187D6B5" w:rsidR="008765E5" w:rsidRPr="0090516E" w:rsidRDefault="008765E5" w:rsidP="008765E5">
      <w:pPr>
        <w:pStyle w:val="GPSL2Numbered"/>
        <w:ind w:left="567" w:firstLine="0"/>
        <w:jc w:val="left"/>
        <w:rPr>
          <w:rFonts w:ascii="Arial" w:hAnsi="Arial"/>
        </w:rPr>
      </w:pPr>
      <w:r w:rsidRPr="0090516E">
        <w:rPr>
          <w:rFonts w:ascii="Arial" w:hAnsi="Arial"/>
        </w:rPr>
        <w:t xml:space="preserve">The Supplier must only provide the Deliverables for the Lot </w:t>
      </w:r>
      <w:r w:rsidR="00206BD1" w:rsidRPr="0090516E">
        <w:rPr>
          <w:rFonts w:ascii="Arial" w:hAnsi="Arial"/>
        </w:rPr>
        <w:t>to which they have been appointed</w:t>
      </w:r>
      <w:r w:rsidRPr="0090516E">
        <w:rPr>
          <w:rFonts w:ascii="Arial" w:hAnsi="Arial"/>
        </w:rPr>
        <w:t xml:space="preserve">. </w:t>
      </w:r>
    </w:p>
    <w:p w14:paraId="6EC35E0E" w14:textId="77777777" w:rsidR="008765E5" w:rsidRPr="0090516E" w:rsidRDefault="008765E5" w:rsidP="008765E5">
      <w:pPr>
        <w:pStyle w:val="GPSL2Numbered"/>
        <w:ind w:left="567" w:firstLine="0"/>
        <w:jc w:val="left"/>
        <w:rPr>
          <w:rFonts w:ascii="Arial" w:hAnsi="Arial"/>
        </w:rPr>
      </w:pPr>
      <w:r w:rsidRPr="0090516E">
        <w:rPr>
          <w:rFonts w:ascii="Arial" w:hAnsi="Arial"/>
        </w:rPr>
        <w:t>For all Lots and/or Deliverables, the Supplier must help Buyers comply with any specific applicable Standards of the Buyer.</w:t>
      </w:r>
    </w:p>
    <w:p w14:paraId="30B08D25" w14:textId="5A52FE33" w:rsidR="008765E5" w:rsidRPr="0090516E" w:rsidRDefault="008765E5" w:rsidP="008765E5">
      <w:pPr>
        <w:pStyle w:val="GPSL2Numbered"/>
        <w:ind w:left="567" w:firstLine="0"/>
        <w:jc w:val="left"/>
        <w:rPr>
          <w:rFonts w:ascii="Arial" w:hAnsi="Arial"/>
        </w:rPr>
      </w:pPr>
      <w:r w:rsidRPr="0090516E">
        <w:rPr>
          <w:rFonts w:ascii="Arial" w:hAnsi="Arial"/>
        </w:rPr>
        <w:t>The Deliverables (including any Standards) set out in th</w:t>
      </w:r>
      <w:r w:rsidR="007F6B14" w:rsidRPr="0090516E">
        <w:rPr>
          <w:rFonts w:ascii="Arial" w:hAnsi="Arial"/>
        </w:rPr>
        <w:t>is</w:t>
      </w:r>
      <w:r w:rsidRPr="0090516E">
        <w:rPr>
          <w:rFonts w:ascii="Arial" w:hAnsi="Arial"/>
        </w:rPr>
        <w:t xml:space="preserve"> Schedule may be refined </w:t>
      </w:r>
      <w:r w:rsidR="007F6B14" w:rsidRPr="0090516E">
        <w:rPr>
          <w:rFonts w:ascii="Arial" w:hAnsi="Arial"/>
        </w:rPr>
        <w:t>(to the extent permitted and set out in Framework Schedule 7 (Call</w:t>
      </w:r>
      <w:r w:rsidR="008B2ABE" w:rsidRPr="0090516E">
        <w:rPr>
          <w:rFonts w:ascii="Arial" w:hAnsi="Arial"/>
        </w:rPr>
        <w:t>-</w:t>
      </w:r>
      <w:r w:rsidR="007F6B14" w:rsidRPr="0090516E">
        <w:rPr>
          <w:rFonts w:ascii="Arial" w:hAnsi="Arial"/>
        </w:rPr>
        <w:t xml:space="preserve">Off Award Procedure)) by a Buyer </w:t>
      </w:r>
      <w:r w:rsidR="00206BD1" w:rsidRPr="0090516E">
        <w:rPr>
          <w:rFonts w:ascii="Arial" w:hAnsi="Arial"/>
        </w:rPr>
        <w:t xml:space="preserve">as part of a </w:t>
      </w:r>
      <w:r w:rsidR="007F6B14" w:rsidRPr="0090516E">
        <w:rPr>
          <w:rFonts w:ascii="Arial" w:hAnsi="Arial"/>
        </w:rPr>
        <w:t>Further Competition Procedure</w:t>
      </w:r>
      <w:r w:rsidR="00384DB7" w:rsidRPr="0090516E">
        <w:rPr>
          <w:rFonts w:ascii="Arial" w:hAnsi="Arial"/>
        </w:rPr>
        <w:t>,</w:t>
      </w:r>
      <w:r w:rsidR="007F6B14" w:rsidRPr="0090516E">
        <w:rPr>
          <w:rFonts w:ascii="Arial" w:hAnsi="Arial"/>
        </w:rPr>
        <w:t xml:space="preserve"> to reflect </w:t>
      </w:r>
      <w:r w:rsidR="00384DB7" w:rsidRPr="0090516E">
        <w:rPr>
          <w:rFonts w:ascii="Arial" w:hAnsi="Arial"/>
        </w:rPr>
        <w:t>the</w:t>
      </w:r>
      <w:r w:rsidR="007F6B14" w:rsidRPr="0090516E">
        <w:rPr>
          <w:rFonts w:ascii="Arial" w:hAnsi="Arial"/>
        </w:rPr>
        <w:t xml:space="preserve"> Deliverables requirements </w:t>
      </w:r>
      <w:r w:rsidR="00384DB7" w:rsidRPr="0090516E">
        <w:rPr>
          <w:rFonts w:ascii="Arial" w:hAnsi="Arial"/>
        </w:rPr>
        <w:t xml:space="preserve">of </w:t>
      </w:r>
      <w:r w:rsidR="007F6B14" w:rsidRPr="0090516E">
        <w:rPr>
          <w:rFonts w:ascii="Arial" w:hAnsi="Arial"/>
        </w:rPr>
        <w:t>a particular Call</w:t>
      </w:r>
      <w:r w:rsidR="008B2ABE" w:rsidRPr="0090516E">
        <w:rPr>
          <w:rFonts w:ascii="Arial" w:hAnsi="Arial"/>
        </w:rPr>
        <w:t>-</w:t>
      </w:r>
      <w:r w:rsidR="007F6B14" w:rsidRPr="0090516E">
        <w:rPr>
          <w:rFonts w:ascii="Arial" w:hAnsi="Arial"/>
        </w:rPr>
        <w:t xml:space="preserve">Off </w:t>
      </w:r>
      <w:r w:rsidR="00384DB7" w:rsidRPr="0090516E">
        <w:rPr>
          <w:rFonts w:ascii="Arial" w:hAnsi="Arial"/>
        </w:rPr>
        <w:t>Contract.</w:t>
      </w:r>
      <w:r w:rsidR="007F6B14" w:rsidRPr="0090516E">
        <w:rPr>
          <w:rFonts w:ascii="Arial" w:hAnsi="Arial"/>
        </w:rPr>
        <w:t xml:space="preserve">  </w:t>
      </w:r>
    </w:p>
    <w:p w14:paraId="5D4F2C4F" w14:textId="146EA194" w:rsidR="003E272E" w:rsidRPr="0090516E" w:rsidRDefault="00030688"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rsidRPr="0090516E">
        <w:t>S</w:t>
      </w:r>
      <w:r w:rsidR="00BD41B0" w:rsidRPr="0090516E">
        <w:t xml:space="preserve">cope of the Framework Contract </w:t>
      </w:r>
    </w:p>
    <w:p w14:paraId="4163CB69" w14:textId="77777777" w:rsidR="003E272E" w:rsidRPr="0090516E" w:rsidRDefault="003E272E" w:rsidP="002C0A25">
      <w:pPr>
        <w:pStyle w:val="BodyText"/>
        <w:tabs>
          <w:tab w:val="left" w:pos="2552"/>
        </w:tabs>
        <w:spacing w:before="2"/>
        <w:jc w:val="both"/>
        <w:rPr>
          <w:b/>
        </w:rPr>
      </w:pPr>
    </w:p>
    <w:p w14:paraId="385C4BE2" w14:textId="2CBEDB27" w:rsidR="006711A6"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Crown Commercial Service (CCS) is seeking to establish a </w:t>
      </w:r>
      <w:r w:rsidR="00E762A6" w:rsidRPr="0090516E">
        <w:t xml:space="preserve">multi-supplier, multi-Lot </w:t>
      </w:r>
      <w:r w:rsidRPr="0090516E">
        <w:t xml:space="preserve">Framework </w:t>
      </w:r>
      <w:r w:rsidR="0096288F" w:rsidRPr="0090516E">
        <w:t xml:space="preserve">Contract </w:t>
      </w:r>
      <w:r w:rsidRPr="0090516E">
        <w:t xml:space="preserve">for the </w:t>
      </w:r>
      <w:r w:rsidR="00E762A6" w:rsidRPr="0090516E">
        <w:t xml:space="preserve">provision </w:t>
      </w:r>
      <w:r w:rsidR="006711A6" w:rsidRPr="0090516E">
        <w:t xml:space="preserve">of </w:t>
      </w:r>
      <w:r w:rsidR="00E762A6" w:rsidRPr="0090516E">
        <w:t>payment card, prepaid card and fund disbursement solutions across the</w:t>
      </w:r>
      <w:r w:rsidRPr="0090516E">
        <w:t xml:space="preserve"> UK</w:t>
      </w:r>
      <w:r w:rsidR="00E762A6" w:rsidRPr="0090516E">
        <w:t>, Europe and Worldwide</w:t>
      </w:r>
      <w:r w:rsidR="006711A6" w:rsidRPr="0090516E">
        <w:t xml:space="preserve">. </w:t>
      </w:r>
    </w:p>
    <w:p w14:paraId="441D2FEC" w14:textId="3023FB01" w:rsidR="00C03C07" w:rsidRPr="0090516E" w:rsidRDefault="006711A6" w:rsidP="005C7BC2">
      <w:pPr>
        <w:pStyle w:val="ListParagraph"/>
        <w:numPr>
          <w:ilvl w:val="1"/>
          <w:numId w:val="1"/>
        </w:numPr>
        <w:tabs>
          <w:tab w:val="left" w:pos="2381"/>
          <w:tab w:val="left" w:pos="2552"/>
        </w:tabs>
        <w:spacing w:after="120"/>
        <w:ind w:left="1134" w:hanging="567"/>
        <w:jc w:val="both"/>
      </w:pPr>
      <w:r w:rsidRPr="0090516E">
        <w:t xml:space="preserve">The Framework Contract </w:t>
      </w:r>
      <w:r w:rsidR="0090516E" w:rsidRPr="0090516E">
        <w:t xml:space="preserve">will be accessible to Central Government and </w:t>
      </w:r>
      <w:r w:rsidR="0090516E" w:rsidRPr="0090516E">
        <w:rPr>
          <w:color w:val="000000"/>
        </w:rPr>
        <w:t>Wider Public Sector organisations, throughout the United Kingdom of Great Britain and Northern Ireland (UK)</w:t>
      </w:r>
      <w:r w:rsidR="00CC0B72" w:rsidRPr="0090516E">
        <w:t>.</w:t>
      </w:r>
    </w:p>
    <w:p w14:paraId="3C50D0DC" w14:textId="29897544" w:rsidR="00C03C07"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CCS </w:t>
      </w:r>
      <w:r w:rsidR="00F61D09" w:rsidRPr="0090516E">
        <w:t xml:space="preserve">has </w:t>
      </w:r>
      <w:r w:rsidRPr="0090516E">
        <w:t xml:space="preserve">placed a prior information notice on </w:t>
      </w:r>
      <w:r w:rsidR="002E72CA">
        <w:t>11</w:t>
      </w:r>
      <w:r w:rsidRPr="0090516E">
        <w:rPr>
          <w:vertAlign w:val="superscript"/>
        </w:rPr>
        <w:t>th</w:t>
      </w:r>
      <w:r w:rsidRPr="0090516E">
        <w:t xml:space="preserve"> </w:t>
      </w:r>
      <w:r w:rsidR="002E72CA">
        <w:t>November 2017</w:t>
      </w:r>
      <w:r w:rsidRPr="0090516E">
        <w:t xml:space="preserve"> (reference number 201</w:t>
      </w:r>
      <w:r w:rsidR="002E72CA">
        <w:t>7</w:t>
      </w:r>
      <w:r w:rsidRPr="0090516E">
        <w:t xml:space="preserve">/S </w:t>
      </w:r>
      <w:r w:rsidR="002E72CA">
        <w:t>217-451319</w:t>
      </w:r>
      <w:r w:rsidRPr="0090516E">
        <w:t>) in the Official Journal of the European Union (OJEU).</w:t>
      </w:r>
    </w:p>
    <w:p w14:paraId="79FB487D" w14:textId="406DE2E7" w:rsidR="00C03C07" w:rsidRPr="0090516E" w:rsidRDefault="00C03C07" w:rsidP="005C7BC2">
      <w:pPr>
        <w:pStyle w:val="ListParagraph"/>
        <w:numPr>
          <w:ilvl w:val="1"/>
          <w:numId w:val="1"/>
        </w:numPr>
        <w:tabs>
          <w:tab w:val="left" w:pos="2381"/>
          <w:tab w:val="left" w:pos="2552"/>
        </w:tabs>
        <w:spacing w:after="120"/>
        <w:ind w:left="1134" w:hanging="567"/>
        <w:jc w:val="both"/>
      </w:pPr>
      <w:r w:rsidRPr="0090516E">
        <w:t xml:space="preserve">The procurement for this Framework </w:t>
      </w:r>
      <w:r w:rsidR="00F61D09" w:rsidRPr="0090516E">
        <w:t xml:space="preserve">Contract </w:t>
      </w:r>
      <w:r w:rsidRPr="0090516E">
        <w:t>has been advertised in the OJEU using the Open Procedure.</w:t>
      </w:r>
    </w:p>
    <w:p w14:paraId="4D041AB5" w14:textId="39AC4B49" w:rsidR="00F61D09" w:rsidRPr="0090516E" w:rsidRDefault="00F61D09" w:rsidP="005C7BC2">
      <w:pPr>
        <w:pStyle w:val="ListParagraph"/>
        <w:numPr>
          <w:ilvl w:val="1"/>
          <w:numId w:val="1"/>
        </w:numPr>
        <w:tabs>
          <w:tab w:val="left" w:pos="2381"/>
          <w:tab w:val="left" w:pos="2552"/>
        </w:tabs>
        <w:spacing w:after="120"/>
        <w:ind w:left="1134" w:hanging="567"/>
        <w:jc w:val="both"/>
      </w:pPr>
      <w:r w:rsidRPr="0090516E">
        <w:t xml:space="preserve">The list published in section VI.3 of the OJEU notice </w:t>
      </w:r>
      <w:r w:rsidR="002E72CA">
        <w:t>detail</w:t>
      </w:r>
      <w:r w:rsidRPr="0090516E">
        <w:t>s the Crown Bodies and other Buyers wh</w:t>
      </w:r>
      <w:r w:rsidR="00CC0B72" w:rsidRPr="0090516E">
        <w:t>o</w:t>
      </w:r>
      <w:r w:rsidRPr="0090516E">
        <w:t xml:space="preserve"> will be able to access the Deliverables pursuant to this Framework</w:t>
      </w:r>
      <w:r w:rsidRPr="0090516E">
        <w:rPr>
          <w:spacing w:val="-3"/>
        </w:rPr>
        <w:t xml:space="preserve"> Contract</w:t>
      </w:r>
      <w:r w:rsidRPr="0090516E">
        <w:t>.</w:t>
      </w:r>
    </w:p>
    <w:p w14:paraId="2C7F4686" w14:textId="789F612D" w:rsidR="003E272E" w:rsidRPr="0090516E" w:rsidRDefault="00030688" w:rsidP="005C7BC2">
      <w:pPr>
        <w:pStyle w:val="ListParagraph"/>
        <w:numPr>
          <w:ilvl w:val="1"/>
          <w:numId w:val="1"/>
        </w:numPr>
        <w:tabs>
          <w:tab w:val="left" w:pos="2381"/>
          <w:tab w:val="left" w:pos="2552"/>
        </w:tabs>
        <w:spacing w:after="120"/>
        <w:ind w:left="1134" w:hanging="567"/>
        <w:jc w:val="both"/>
      </w:pPr>
      <w:r w:rsidRPr="0090516E">
        <w:t xml:space="preserve">The </w:t>
      </w:r>
      <w:r w:rsidR="002E72CA">
        <w:t>Framework Contract will be managed centrally by CCS and Call-Off Contracts will be manged by individual Buyers.</w:t>
      </w:r>
    </w:p>
    <w:p w14:paraId="7D7C2FC3" w14:textId="649F3AAB" w:rsidR="003E272E" w:rsidRPr="0090516E" w:rsidRDefault="008441B8"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rsidRPr="0090516E">
        <w:t>Lot Structure</w:t>
      </w:r>
      <w:r w:rsidR="004C10CE" w:rsidRPr="0090516E">
        <w:t xml:space="preserve"> </w:t>
      </w:r>
    </w:p>
    <w:p w14:paraId="0165D279" w14:textId="77D43CCD" w:rsidR="003E272E" w:rsidRPr="0090516E" w:rsidRDefault="00030688" w:rsidP="005C7BC2">
      <w:pPr>
        <w:pStyle w:val="ListParagraph"/>
        <w:numPr>
          <w:ilvl w:val="1"/>
          <w:numId w:val="1"/>
        </w:numPr>
        <w:tabs>
          <w:tab w:val="left" w:pos="2381"/>
          <w:tab w:val="left" w:pos="2552"/>
        </w:tabs>
        <w:spacing w:before="120" w:after="120"/>
        <w:ind w:left="1134" w:hanging="567"/>
        <w:jc w:val="both"/>
      </w:pPr>
      <w:r w:rsidRPr="0090516E">
        <w:t>Th</w:t>
      </w:r>
      <w:r w:rsidR="004C10CE" w:rsidRPr="0090516E">
        <w:t>e</w:t>
      </w:r>
      <w:r w:rsidRPr="0090516E">
        <w:t xml:space="preserve"> Framework </w:t>
      </w:r>
      <w:r w:rsidR="004C10CE" w:rsidRPr="0090516E">
        <w:t xml:space="preserve">Contract </w:t>
      </w:r>
      <w:r w:rsidRPr="0090516E">
        <w:t xml:space="preserve">consists of </w:t>
      </w:r>
      <w:r w:rsidR="00033ED6">
        <w:t>three</w:t>
      </w:r>
      <w:r w:rsidR="002B71B7" w:rsidRPr="0090516E">
        <w:t xml:space="preserve"> (</w:t>
      </w:r>
      <w:r w:rsidR="00033ED6">
        <w:t>3</w:t>
      </w:r>
      <w:r w:rsidRPr="0090516E">
        <w:t xml:space="preserve">) Lots. The table in paragraph </w:t>
      </w:r>
      <w:r w:rsidR="004C10CE" w:rsidRPr="0090516E">
        <w:t>2.2</w:t>
      </w:r>
      <w:r w:rsidRPr="0090516E">
        <w:t xml:space="preserve"> below </w:t>
      </w:r>
      <w:r w:rsidR="00033ED6">
        <w:t xml:space="preserve">provides </w:t>
      </w:r>
      <w:r w:rsidR="00033ED6">
        <w:rPr>
          <w:color w:val="000000"/>
        </w:rPr>
        <w:t>the Lot descriptions; the Deliverables available under each Lot are described separately in each section of this Framework Schedule 1 (Specification).</w:t>
      </w:r>
    </w:p>
    <w:p w14:paraId="3D16D6D6" w14:textId="3A53B4C3" w:rsidR="003E272E" w:rsidRPr="0090516E" w:rsidRDefault="00030688" w:rsidP="005C7BC2">
      <w:pPr>
        <w:pStyle w:val="ListParagraph"/>
        <w:numPr>
          <w:ilvl w:val="1"/>
          <w:numId w:val="1"/>
        </w:numPr>
        <w:tabs>
          <w:tab w:val="left" w:pos="2381"/>
          <w:tab w:val="left" w:pos="2552"/>
        </w:tabs>
        <w:spacing w:before="100" w:beforeAutospacing="1" w:after="120"/>
        <w:ind w:left="1134" w:hanging="567"/>
        <w:jc w:val="both"/>
      </w:pPr>
      <w:r w:rsidRPr="0090516E">
        <w:t>A summary of the Lot</w:t>
      </w:r>
      <w:r w:rsidR="00EE7CE3" w:rsidRPr="0090516E">
        <w:t xml:space="preserve"> structure </w:t>
      </w:r>
      <w:r w:rsidRPr="0090516E">
        <w:t xml:space="preserve">is </w:t>
      </w:r>
      <w:r w:rsidR="00EE7CE3" w:rsidRPr="0090516E">
        <w:t xml:space="preserve">set out in the </w:t>
      </w:r>
      <w:r w:rsidRPr="0090516E">
        <w:t>table</w:t>
      </w:r>
      <w:r w:rsidRPr="0090516E">
        <w:rPr>
          <w:spacing w:val="38"/>
        </w:rPr>
        <w:t xml:space="preserve"> </w:t>
      </w:r>
      <w:r w:rsidRPr="0090516E">
        <w:t>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left w:w="0" w:type="dxa"/>
          <w:right w:w="0" w:type="dxa"/>
        </w:tblCellMar>
        <w:tblLook w:val="01E0" w:firstRow="1" w:lastRow="1" w:firstColumn="1" w:lastColumn="1" w:noHBand="0" w:noVBand="0"/>
      </w:tblPr>
      <w:tblGrid>
        <w:gridCol w:w="892"/>
        <w:gridCol w:w="7892"/>
      </w:tblGrid>
      <w:tr w:rsidR="003E272E" w:rsidRPr="0090516E" w14:paraId="10DA2E97" w14:textId="77777777" w:rsidTr="002E72F6">
        <w:trPr>
          <w:trHeight w:val="492"/>
          <w:jc w:val="center"/>
        </w:trPr>
        <w:tc>
          <w:tcPr>
            <w:tcW w:w="892" w:type="dxa"/>
            <w:shd w:val="clear" w:color="auto" w:fill="D9D9D9" w:themeFill="background1" w:themeFillShade="D9"/>
            <w:vAlign w:val="center"/>
          </w:tcPr>
          <w:p w14:paraId="1F544C8F" w14:textId="77777777" w:rsidR="003E272E" w:rsidRPr="0090516E" w:rsidRDefault="00030688" w:rsidP="002C0A25">
            <w:pPr>
              <w:pStyle w:val="TableParagraph"/>
              <w:tabs>
                <w:tab w:val="left" w:pos="2552"/>
              </w:tabs>
              <w:spacing w:after="120"/>
              <w:ind w:left="107"/>
              <w:rPr>
                <w:b/>
              </w:rPr>
            </w:pPr>
            <w:r w:rsidRPr="0090516E">
              <w:rPr>
                <w:b/>
              </w:rPr>
              <w:t>Lot</w:t>
            </w:r>
          </w:p>
        </w:tc>
        <w:tc>
          <w:tcPr>
            <w:tcW w:w="7892" w:type="dxa"/>
            <w:shd w:val="clear" w:color="auto" w:fill="D9D9D9" w:themeFill="background1" w:themeFillShade="D9"/>
            <w:vAlign w:val="center"/>
          </w:tcPr>
          <w:p w14:paraId="0009BE67" w14:textId="38808A54" w:rsidR="003E272E" w:rsidRPr="0090516E" w:rsidRDefault="00030688" w:rsidP="002C0A25">
            <w:pPr>
              <w:pStyle w:val="TableParagraph"/>
              <w:tabs>
                <w:tab w:val="left" w:pos="2552"/>
              </w:tabs>
              <w:spacing w:after="120"/>
              <w:ind w:left="107"/>
              <w:rPr>
                <w:b/>
              </w:rPr>
            </w:pPr>
            <w:r w:rsidRPr="0090516E">
              <w:rPr>
                <w:b/>
              </w:rPr>
              <w:t>Lot</w:t>
            </w:r>
            <w:r w:rsidR="007F4EE9">
              <w:rPr>
                <w:b/>
              </w:rPr>
              <w:t xml:space="preserve"> Descriptions</w:t>
            </w:r>
          </w:p>
        </w:tc>
      </w:tr>
      <w:tr w:rsidR="003E272E" w:rsidRPr="0090516E" w14:paraId="07D59FE6" w14:textId="77777777" w:rsidTr="00513876">
        <w:trPr>
          <w:trHeight w:val="357"/>
          <w:jc w:val="center"/>
        </w:trPr>
        <w:tc>
          <w:tcPr>
            <w:tcW w:w="892" w:type="dxa"/>
          </w:tcPr>
          <w:p w14:paraId="1D3A210A" w14:textId="77777777" w:rsidR="003E272E" w:rsidRPr="0090516E" w:rsidRDefault="00030688" w:rsidP="002C0A25">
            <w:pPr>
              <w:pStyle w:val="TableParagraph"/>
              <w:tabs>
                <w:tab w:val="left" w:pos="2552"/>
              </w:tabs>
              <w:spacing w:after="120"/>
              <w:ind w:left="107"/>
            </w:pPr>
            <w:r w:rsidRPr="0090516E">
              <w:t>Lot 1</w:t>
            </w:r>
          </w:p>
        </w:tc>
        <w:tc>
          <w:tcPr>
            <w:tcW w:w="7892" w:type="dxa"/>
            <w:vAlign w:val="center"/>
          </w:tcPr>
          <w:p w14:paraId="5A123705" w14:textId="24746968" w:rsidR="00513876" w:rsidRPr="0090516E" w:rsidRDefault="00033ED6" w:rsidP="00252308">
            <w:pPr>
              <w:pStyle w:val="TableParagraph"/>
              <w:tabs>
                <w:tab w:val="left" w:pos="2552"/>
              </w:tabs>
              <w:spacing w:after="120"/>
              <w:ind w:left="107" w:right="283"/>
            </w:pPr>
            <w:r>
              <w:t>Public Sector Card (PSC)</w:t>
            </w:r>
          </w:p>
        </w:tc>
      </w:tr>
      <w:tr w:rsidR="002B71B7" w:rsidRPr="0090516E" w14:paraId="0E7477C1" w14:textId="77777777" w:rsidTr="00346BA2">
        <w:trPr>
          <w:trHeight w:val="440"/>
          <w:jc w:val="center"/>
        </w:trPr>
        <w:tc>
          <w:tcPr>
            <w:tcW w:w="892" w:type="dxa"/>
          </w:tcPr>
          <w:p w14:paraId="7FC0755A" w14:textId="4E8BC075" w:rsidR="002B71B7" w:rsidRPr="0090516E" w:rsidRDefault="00033ED6" w:rsidP="002C0A25">
            <w:pPr>
              <w:pStyle w:val="TableParagraph"/>
              <w:tabs>
                <w:tab w:val="left" w:pos="2552"/>
              </w:tabs>
              <w:spacing w:after="120"/>
              <w:ind w:left="107"/>
            </w:pPr>
            <w:r>
              <w:t>Lot 2</w:t>
            </w:r>
          </w:p>
        </w:tc>
        <w:tc>
          <w:tcPr>
            <w:tcW w:w="7892" w:type="dxa"/>
            <w:vAlign w:val="center"/>
          </w:tcPr>
          <w:p w14:paraId="1562E83F" w14:textId="729B17D6" w:rsidR="00396FF8" w:rsidRPr="0090516E" w:rsidRDefault="00033ED6" w:rsidP="00252308">
            <w:pPr>
              <w:pStyle w:val="TableParagraph"/>
              <w:tabs>
                <w:tab w:val="left" w:pos="2552"/>
              </w:tabs>
              <w:spacing w:after="120"/>
              <w:ind w:left="107" w:right="283"/>
            </w:pPr>
            <w:r>
              <w:t>Prepaid Cards</w:t>
            </w:r>
          </w:p>
        </w:tc>
      </w:tr>
      <w:tr w:rsidR="003E272E" w:rsidRPr="0090516E" w14:paraId="3512A03D" w14:textId="77777777" w:rsidTr="00C51F69">
        <w:trPr>
          <w:trHeight w:val="306"/>
          <w:jc w:val="center"/>
        </w:trPr>
        <w:tc>
          <w:tcPr>
            <w:tcW w:w="892" w:type="dxa"/>
            <w:vAlign w:val="center"/>
          </w:tcPr>
          <w:p w14:paraId="2522E9CD" w14:textId="12206503" w:rsidR="003E272E" w:rsidRPr="0090516E" w:rsidRDefault="00033ED6" w:rsidP="002C0A25">
            <w:pPr>
              <w:pStyle w:val="TableParagraph"/>
              <w:tabs>
                <w:tab w:val="left" w:pos="2552"/>
              </w:tabs>
              <w:spacing w:after="120"/>
              <w:ind w:left="107"/>
            </w:pPr>
            <w:r>
              <w:t>Lot 3</w:t>
            </w:r>
          </w:p>
        </w:tc>
        <w:tc>
          <w:tcPr>
            <w:tcW w:w="7892" w:type="dxa"/>
            <w:vAlign w:val="center"/>
          </w:tcPr>
          <w:p w14:paraId="47702A46" w14:textId="1507FA32" w:rsidR="003E272E" w:rsidRPr="0090516E" w:rsidRDefault="00033ED6" w:rsidP="002C0A25">
            <w:pPr>
              <w:pStyle w:val="TableParagraph"/>
              <w:tabs>
                <w:tab w:val="left" w:pos="2552"/>
              </w:tabs>
              <w:spacing w:after="120"/>
              <w:ind w:left="107" w:right="283"/>
            </w:pPr>
            <w:r>
              <w:t>Fund Disbursement Solutions</w:t>
            </w:r>
          </w:p>
        </w:tc>
      </w:tr>
    </w:tbl>
    <w:p w14:paraId="5574BCDD" w14:textId="1D8C3660" w:rsidR="00F95C52" w:rsidRPr="0090516E" w:rsidRDefault="00F95C52" w:rsidP="002C0A25">
      <w:pPr>
        <w:tabs>
          <w:tab w:val="left" w:pos="2552"/>
        </w:tabs>
        <w:spacing w:line="269" w:lineRule="exact"/>
        <w:jc w:val="both"/>
      </w:pPr>
      <w:r w:rsidRPr="0090516E">
        <w:br w:type="page"/>
      </w:r>
    </w:p>
    <w:p w14:paraId="5886F71E" w14:textId="10159CB8" w:rsidR="003E272E" w:rsidRPr="0090516E" w:rsidRDefault="00033ED6" w:rsidP="005C7BC2">
      <w:pPr>
        <w:pStyle w:val="Heading1"/>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before="192"/>
        <w:ind w:hanging="1093"/>
        <w:jc w:val="both"/>
      </w:pPr>
      <w:r>
        <w:lastRenderedPageBreak/>
        <w:t xml:space="preserve">LOT 1 – PUBLIC SECTOR CARD (PSC) – MANDATORY </w:t>
      </w:r>
      <w:r w:rsidR="00FE778E" w:rsidRPr="0090516E">
        <w:t xml:space="preserve">DELIVERABLES </w:t>
      </w:r>
    </w:p>
    <w:p w14:paraId="16FC9E6B" w14:textId="1054B61A" w:rsidR="00033ED6" w:rsidRPr="0090516E" w:rsidRDefault="00033ED6" w:rsidP="00033ED6">
      <w:pPr>
        <w:tabs>
          <w:tab w:val="left" w:pos="2381"/>
          <w:tab w:val="left" w:pos="2552"/>
        </w:tabs>
        <w:spacing w:before="120"/>
        <w:ind w:left="567"/>
        <w:jc w:val="both"/>
      </w:pPr>
      <w:r>
        <w:t>A multi-supplier Lot for the provision and maintenance of a Public Sector Card (PSC) which is accessible to UK Central Government and Wider Public Sector organisations.</w:t>
      </w:r>
    </w:p>
    <w:p w14:paraId="5F2CBC4C" w14:textId="490CBD80" w:rsidR="00E551BD" w:rsidRPr="0090516E" w:rsidRDefault="00033ED6" w:rsidP="00E551BD">
      <w:pPr>
        <w:tabs>
          <w:tab w:val="left" w:pos="2381"/>
          <w:tab w:val="left" w:pos="2552"/>
        </w:tabs>
        <w:spacing w:before="120"/>
        <w:ind w:left="567"/>
        <w:jc w:val="both"/>
      </w:pPr>
      <w:r>
        <w:t>The purpose of this section is to provide a description of the mandatory Deliverables that the Supplier shall deliver to all Buyers under this Lot 1.</w:t>
      </w:r>
    </w:p>
    <w:p w14:paraId="021F9FAA" w14:textId="7CFD4232" w:rsidR="003E272E" w:rsidRPr="0090516E" w:rsidRDefault="00033ED6" w:rsidP="005C7BC2">
      <w:pPr>
        <w:pStyle w:val="ListParagraph"/>
        <w:numPr>
          <w:ilvl w:val="1"/>
          <w:numId w:val="1"/>
        </w:numPr>
        <w:tabs>
          <w:tab w:val="left" w:pos="2381"/>
          <w:tab w:val="left" w:pos="2552"/>
        </w:tabs>
        <w:spacing w:before="120" w:after="120"/>
        <w:ind w:left="1134" w:hanging="567"/>
        <w:jc w:val="both"/>
        <w:rPr>
          <w:b/>
        </w:rPr>
      </w:pPr>
      <w:r>
        <w:rPr>
          <w:b/>
        </w:rPr>
        <w:t>General</w:t>
      </w:r>
    </w:p>
    <w:p w14:paraId="1EB31154" w14:textId="321E5748" w:rsidR="006204EF" w:rsidRDefault="00030688" w:rsidP="005C7BC2">
      <w:pPr>
        <w:pStyle w:val="BodyText"/>
        <w:numPr>
          <w:ilvl w:val="2"/>
          <w:numId w:val="1"/>
        </w:numPr>
        <w:tabs>
          <w:tab w:val="left" w:pos="851"/>
          <w:tab w:val="left" w:pos="2552"/>
        </w:tabs>
        <w:spacing w:after="120"/>
        <w:jc w:val="both"/>
      </w:pPr>
      <w:r w:rsidRPr="0090516E">
        <w:t>T</w:t>
      </w:r>
      <w:r w:rsidR="006204EF">
        <w:t>he Supplier shall provide the PSC free of charge.</w:t>
      </w:r>
    </w:p>
    <w:p w14:paraId="4A79B147" w14:textId="13D028E3" w:rsidR="00641211" w:rsidRDefault="006204EF" w:rsidP="005C7BC2">
      <w:pPr>
        <w:pStyle w:val="BodyText"/>
        <w:numPr>
          <w:ilvl w:val="2"/>
          <w:numId w:val="1"/>
        </w:numPr>
        <w:tabs>
          <w:tab w:val="left" w:pos="851"/>
          <w:tab w:val="left" w:pos="2552"/>
        </w:tabs>
        <w:spacing w:after="120"/>
        <w:jc w:val="both"/>
      </w:pPr>
      <w:r>
        <w:t>The Supplier shall supply a PSC which</w:t>
      </w:r>
      <w:r w:rsidR="00030688" w:rsidRPr="0090516E">
        <w:t>:</w:t>
      </w:r>
    </w:p>
    <w:p w14:paraId="612ABDAF" w14:textId="77777777" w:rsidR="006204EF" w:rsidRDefault="006204EF" w:rsidP="005C7BC2">
      <w:pPr>
        <w:pStyle w:val="BodyText"/>
        <w:numPr>
          <w:ilvl w:val="3"/>
          <w:numId w:val="1"/>
        </w:numPr>
        <w:tabs>
          <w:tab w:val="left" w:pos="851"/>
          <w:tab w:val="left" w:pos="2552"/>
        </w:tabs>
        <w:spacing w:after="120"/>
        <w:jc w:val="both"/>
        <w:rPr>
          <w:color w:val="000000"/>
        </w:rPr>
      </w:pPr>
      <w:r>
        <w:rPr>
          <w:color w:val="000000"/>
        </w:rPr>
        <w:t>includes the provision of Physical and</w:t>
      </w:r>
      <w:r>
        <w:t>/</w:t>
      </w:r>
      <w:r>
        <w:rPr>
          <w:color w:val="000000"/>
        </w:rPr>
        <w:t xml:space="preserve">or Virtual Payment Cards that can be issued to End Users as required, and  allow End Users to make payments, </w:t>
      </w:r>
      <w:r>
        <w:t>as</w:t>
      </w:r>
      <w:r>
        <w:rPr>
          <w:color w:val="000000"/>
        </w:rPr>
        <w:t xml:space="preserve"> a minimum, via:</w:t>
      </w:r>
    </w:p>
    <w:p w14:paraId="3FBBE014" w14:textId="77777777" w:rsidR="006204EF" w:rsidRPr="00E74119" w:rsidRDefault="006204EF" w:rsidP="005C7BC2">
      <w:pPr>
        <w:pStyle w:val="ListParagraph"/>
        <w:widowControl/>
        <w:numPr>
          <w:ilvl w:val="0"/>
          <w:numId w:val="4"/>
        </w:numPr>
        <w:autoSpaceDE/>
        <w:autoSpaceDN/>
        <w:rPr>
          <w:color w:val="000000"/>
        </w:rPr>
      </w:pPr>
      <w:r w:rsidRPr="00E74119">
        <w:rPr>
          <w:color w:val="000000"/>
        </w:rPr>
        <w:t>Card Present transactions; and</w:t>
      </w:r>
    </w:p>
    <w:p w14:paraId="2590429F" w14:textId="77777777" w:rsidR="006204EF" w:rsidRPr="00E74119" w:rsidRDefault="006204EF" w:rsidP="005C7BC2">
      <w:pPr>
        <w:pStyle w:val="ListParagraph"/>
        <w:widowControl/>
        <w:numPr>
          <w:ilvl w:val="0"/>
          <w:numId w:val="4"/>
        </w:numPr>
        <w:autoSpaceDE/>
        <w:autoSpaceDN/>
        <w:rPr>
          <w:color w:val="000000"/>
        </w:rPr>
      </w:pPr>
      <w:r w:rsidRPr="00E74119">
        <w:rPr>
          <w:color w:val="000000"/>
        </w:rPr>
        <w:t>Card Not Present Transactions.</w:t>
      </w:r>
    </w:p>
    <w:p w14:paraId="2A58A20F" w14:textId="77777777" w:rsidR="006204EF" w:rsidRDefault="006204EF" w:rsidP="005C7BC2">
      <w:pPr>
        <w:pStyle w:val="BodyText"/>
        <w:numPr>
          <w:ilvl w:val="3"/>
          <w:numId w:val="1"/>
        </w:numPr>
        <w:tabs>
          <w:tab w:val="left" w:pos="851"/>
          <w:tab w:val="left" w:pos="2552"/>
        </w:tabs>
        <w:spacing w:after="120"/>
        <w:jc w:val="both"/>
        <w:rPr>
          <w:color w:val="000000"/>
        </w:rPr>
      </w:pPr>
      <w:r>
        <w:rPr>
          <w:color w:val="000000"/>
        </w:rPr>
        <w:t xml:space="preserve">provides the facility to generate individual card numbers for single use, which can be </w:t>
      </w:r>
      <w:r>
        <w:t>restricted</w:t>
      </w:r>
      <w:r>
        <w:rPr>
          <w:color w:val="000000"/>
        </w:rPr>
        <w:t xml:space="preserve"> to specific dates, </w:t>
      </w:r>
      <w:r>
        <w:t xml:space="preserve">MCC, MCG </w:t>
      </w:r>
      <w:r>
        <w:rPr>
          <w:color w:val="000000"/>
        </w:rPr>
        <w:t>and values; and</w:t>
      </w:r>
    </w:p>
    <w:p w14:paraId="33BD5166" w14:textId="61C117DB" w:rsidR="006204EF" w:rsidRPr="00E74119" w:rsidRDefault="006204EF" w:rsidP="005C7BC2">
      <w:pPr>
        <w:pStyle w:val="BodyText"/>
        <w:numPr>
          <w:ilvl w:val="3"/>
          <w:numId w:val="1"/>
        </w:numPr>
        <w:tabs>
          <w:tab w:val="left" w:pos="851"/>
          <w:tab w:val="left" w:pos="2552"/>
        </w:tabs>
        <w:spacing w:after="120"/>
        <w:jc w:val="both"/>
        <w:rPr>
          <w:color w:val="000000"/>
        </w:rPr>
      </w:pPr>
      <w:r>
        <w:rPr>
          <w:color w:val="000000"/>
        </w:rPr>
        <w:t xml:space="preserve">provides the functionality to be embedded and/or lodged with a Merchant. </w:t>
      </w:r>
    </w:p>
    <w:p w14:paraId="575D96F2" w14:textId="77777777" w:rsidR="00E74119" w:rsidRDefault="00E74119" w:rsidP="005C7BC2">
      <w:pPr>
        <w:pStyle w:val="BodyText"/>
        <w:numPr>
          <w:ilvl w:val="2"/>
          <w:numId w:val="1"/>
        </w:numPr>
        <w:tabs>
          <w:tab w:val="left" w:pos="851"/>
          <w:tab w:val="left" w:pos="2552"/>
        </w:tabs>
        <w:spacing w:after="120"/>
        <w:jc w:val="both"/>
        <w:rPr>
          <w:color w:val="000000"/>
        </w:rPr>
      </w:pPr>
      <w:r>
        <w:rPr>
          <w:color w:val="000000"/>
        </w:rPr>
        <w:t>The Supplier</w:t>
      </w:r>
      <w:r>
        <w:t xml:space="preserve"> </w:t>
      </w:r>
      <w:r>
        <w:rPr>
          <w:color w:val="000000"/>
        </w:rPr>
        <w:t>shall ensure that any Physical and</w:t>
      </w:r>
      <w:r>
        <w:t>/</w:t>
      </w:r>
      <w:r>
        <w:rPr>
          <w:color w:val="000000"/>
        </w:rPr>
        <w:t xml:space="preserve">or Virtual Payment Cards issued as part of the </w:t>
      </w:r>
      <w:r>
        <w:t>PSC</w:t>
      </w:r>
      <w:r>
        <w:rPr>
          <w:color w:val="000000"/>
        </w:rPr>
        <w:t>:</w:t>
      </w:r>
    </w:p>
    <w:p w14:paraId="3C74AEA3"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 xml:space="preserve">conform to the ISO/IEC 7810 ID-1 international standard for card manufacturing; </w:t>
      </w:r>
    </w:p>
    <w:p w14:paraId="635C6C31"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conform to Payment Card Industry</w:t>
      </w:r>
      <w:r>
        <w:t xml:space="preserve"> Security Standard (</w:t>
      </w:r>
      <w:r>
        <w:rPr>
          <w:color w:val="000000"/>
        </w:rPr>
        <w:t>PCI-DSS);</w:t>
      </w:r>
      <w:r>
        <w:t xml:space="preserve"> and</w:t>
      </w:r>
    </w:p>
    <w:p w14:paraId="6BAF90DB" w14:textId="77777777" w:rsidR="00E74119" w:rsidRDefault="00E74119" w:rsidP="005C7BC2">
      <w:pPr>
        <w:pStyle w:val="BodyText"/>
        <w:numPr>
          <w:ilvl w:val="3"/>
          <w:numId w:val="1"/>
        </w:numPr>
        <w:tabs>
          <w:tab w:val="left" w:pos="851"/>
          <w:tab w:val="left" w:pos="2552"/>
        </w:tabs>
        <w:spacing w:after="120"/>
        <w:jc w:val="both"/>
        <w:rPr>
          <w:color w:val="000000"/>
        </w:rPr>
      </w:pPr>
      <w:r>
        <w:rPr>
          <w:color w:val="000000"/>
        </w:rPr>
        <w:t>includes all security features required by Card Scheme standards</w:t>
      </w:r>
      <w:r>
        <w:t>.</w:t>
      </w:r>
    </w:p>
    <w:p w14:paraId="461A2675" w14:textId="77777777" w:rsidR="004D4828" w:rsidRDefault="004D4828" w:rsidP="005C7BC2">
      <w:pPr>
        <w:pStyle w:val="BodyText"/>
        <w:numPr>
          <w:ilvl w:val="2"/>
          <w:numId w:val="1"/>
        </w:numPr>
        <w:tabs>
          <w:tab w:val="left" w:pos="851"/>
          <w:tab w:val="left" w:pos="2552"/>
        </w:tabs>
        <w:spacing w:after="120"/>
        <w:jc w:val="both"/>
        <w:rPr>
          <w:color w:val="000000"/>
        </w:rPr>
      </w:pPr>
      <w:r>
        <w:rPr>
          <w:color w:val="000000"/>
        </w:rPr>
        <w:t>The Supplier shall:</w:t>
      </w:r>
    </w:p>
    <w:p w14:paraId="7442239A" w14:textId="77777777" w:rsidR="004D4828" w:rsidRDefault="004D4828" w:rsidP="005C7BC2">
      <w:pPr>
        <w:pStyle w:val="BodyText"/>
        <w:numPr>
          <w:ilvl w:val="3"/>
          <w:numId w:val="1"/>
        </w:numPr>
        <w:tabs>
          <w:tab w:val="left" w:pos="851"/>
          <w:tab w:val="left" w:pos="2552"/>
        </w:tabs>
        <w:spacing w:after="120"/>
        <w:jc w:val="both"/>
        <w:rPr>
          <w:color w:val="000000"/>
        </w:rPr>
      </w:pPr>
      <w:r>
        <w:rPr>
          <w:color w:val="000000"/>
        </w:rPr>
        <w:t>remain authorised and regulated by the FCA or the PRA to deliver the Services throughout the Framework Contract Period; and</w:t>
      </w:r>
    </w:p>
    <w:p w14:paraId="285CC7A1" w14:textId="77777777" w:rsidR="004D4828" w:rsidRDefault="004D4828" w:rsidP="005C7BC2">
      <w:pPr>
        <w:pStyle w:val="BodyText"/>
        <w:numPr>
          <w:ilvl w:val="3"/>
          <w:numId w:val="1"/>
        </w:numPr>
        <w:tabs>
          <w:tab w:val="left" w:pos="851"/>
          <w:tab w:val="left" w:pos="2552"/>
        </w:tabs>
        <w:spacing w:after="120"/>
        <w:jc w:val="both"/>
        <w:rPr>
          <w:color w:val="000000"/>
        </w:rPr>
      </w:pPr>
      <w:r>
        <w:rPr>
          <w:color w:val="000000"/>
        </w:rPr>
        <w:t xml:space="preserve">notify the Authority if it loses its authorisation and/or is no longer regulated by </w:t>
      </w:r>
      <w:r>
        <w:t xml:space="preserve">either </w:t>
      </w:r>
      <w:r>
        <w:rPr>
          <w:color w:val="000000"/>
        </w:rPr>
        <w:t xml:space="preserve">the FCA or the PRA within 24 hours. </w:t>
      </w:r>
    </w:p>
    <w:p w14:paraId="5CF666D3" w14:textId="77777777" w:rsidR="004D4828" w:rsidRDefault="004D4828"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w:t>
      </w:r>
      <w:r>
        <w:t>PSC</w:t>
      </w:r>
      <w:r>
        <w:rPr>
          <w:color w:val="000000"/>
        </w:rPr>
        <w:t xml:space="preserve"> includes the provision and issue of currency cards in </w:t>
      </w:r>
      <w:r>
        <w:t>s</w:t>
      </w:r>
      <w:r>
        <w:rPr>
          <w:color w:val="000000"/>
        </w:rPr>
        <w:t xml:space="preserve">terling, </w:t>
      </w:r>
      <w:r>
        <w:t>e</w:t>
      </w:r>
      <w:r>
        <w:rPr>
          <w:color w:val="000000"/>
        </w:rPr>
        <w:t xml:space="preserve">uros and US </w:t>
      </w:r>
      <w:r>
        <w:t>d</w:t>
      </w:r>
      <w:r>
        <w:rPr>
          <w:color w:val="000000"/>
        </w:rPr>
        <w:t>olla</w:t>
      </w:r>
      <w:r>
        <w:t xml:space="preserve">rs. </w:t>
      </w:r>
    </w:p>
    <w:p w14:paraId="3A23B8ED" w14:textId="231588B6" w:rsidR="003E272E" w:rsidRPr="0090516E" w:rsidRDefault="00FD4ED5" w:rsidP="005C7BC2">
      <w:pPr>
        <w:pStyle w:val="ListParagraph"/>
        <w:numPr>
          <w:ilvl w:val="1"/>
          <w:numId w:val="1"/>
        </w:numPr>
        <w:spacing w:before="120" w:after="120"/>
        <w:ind w:left="1134" w:hanging="567"/>
        <w:jc w:val="both"/>
        <w:rPr>
          <w:b/>
        </w:rPr>
      </w:pPr>
      <w:r>
        <w:rPr>
          <w:b/>
        </w:rPr>
        <w:t>Card Design</w:t>
      </w:r>
    </w:p>
    <w:p w14:paraId="49F46218" w14:textId="7D22B3D7" w:rsidR="00FD4ED5" w:rsidRDefault="00FD4ED5" w:rsidP="005C7BC2">
      <w:pPr>
        <w:pStyle w:val="BodyText"/>
        <w:numPr>
          <w:ilvl w:val="2"/>
          <w:numId w:val="1"/>
        </w:numPr>
        <w:tabs>
          <w:tab w:val="left" w:pos="851"/>
          <w:tab w:val="left" w:pos="2552"/>
        </w:tabs>
        <w:spacing w:after="120"/>
        <w:jc w:val="both"/>
        <w:rPr>
          <w:color w:val="000000"/>
        </w:rPr>
      </w:pPr>
      <w:r>
        <w:rPr>
          <w:color w:val="000000"/>
        </w:rPr>
        <w:t xml:space="preserve">The Supplier shall </w:t>
      </w:r>
      <w:r>
        <w:t>offer the Buyer the choice of either the PSC Proprietary Design</w:t>
      </w:r>
      <w:r w:rsidR="00AD51D8">
        <w:t xml:space="preserve"> (refer to Annex 1 – Framework Schedule 1)</w:t>
      </w:r>
      <w:r>
        <w:t xml:space="preserve"> or the Supplier’s Proprietary Design.</w:t>
      </w:r>
    </w:p>
    <w:p w14:paraId="7E310560" w14:textId="1EAB3051" w:rsidR="00FD4ED5" w:rsidRDefault="00FD4ED5" w:rsidP="005C7BC2">
      <w:pPr>
        <w:pStyle w:val="BodyText"/>
        <w:numPr>
          <w:ilvl w:val="2"/>
          <w:numId w:val="1"/>
        </w:numPr>
        <w:tabs>
          <w:tab w:val="left" w:pos="851"/>
          <w:tab w:val="left" w:pos="2552"/>
        </w:tabs>
        <w:spacing w:after="120"/>
        <w:jc w:val="both"/>
        <w:rPr>
          <w:color w:val="000000"/>
        </w:rPr>
      </w:pPr>
      <w:r>
        <w:rPr>
          <w:color w:val="000000"/>
        </w:rPr>
        <w:t>The Supplier’s proprietary card (physical and or virtual) designs shall be made available on a no charge basis. Specific and personalised design requirements will be specified by the Bu</w:t>
      </w:r>
      <w:r>
        <w:t xml:space="preserve">yer </w:t>
      </w:r>
      <w:r>
        <w:rPr>
          <w:color w:val="000000"/>
        </w:rPr>
        <w:t>during the Call-Off Process.</w:t>
      </w:r>
    </w:p>
    <w:p w14:paraId="697DB47A" w14:textId="08442510" w:rsidR="003E272E" w:rsidRPr="0090516E" w:rsidRDefault="00374727" w:rsidP="005C7BC2">
      <w:pPr>
        <w:pStyle w:val="ListParagraph"/>
        <w:numPr>
          <w:ilvl w:val="1"/>
          <w:numId w:val="1"/>
        </w:numPr>
        <w:spacing w:before="120" w:after="120"/>
        <w:ind w:left="1134" w:hanging="567"/>
        <w:jc w:val="both"/>
        <w:rPr>
          <w:b/>
        </w:rPr>
      </w:pPr>
      <w:r>
        <w:rPr>
          <w:b/>
        </w:rPr>
        <w:t>Card Requirements</w:t>
      </w:r>
    </w:p>
    <w:p w14:paraId="626D6E0D" w14:textId="52097FF5" w:rsidR="00543E4B" w:rsidRDefault="00543E4B" w:rsidP="005C7BC2">
      <w:pPr>
        <w:pStyle w:val="BodyText"/>
        <w:numPr>
          <w:ilvl w:val="2"/>
          <w:numId w:val="1"/>
        </w:numPr>
        <w:tabs>
          <w:tab w:val="left" w:pos="851"/>
          <w:tab w:val="left" w:pos="2552"/>
        </w:tabs>
        <w:spacing w:after="120"/>
        <w:jc w:val="both"/>
        <w:rPr>
          <w:color w:val="000000"/>
        </w:rPr>
      </w:pPr>
      <w:r>
        <w:rPr>
          <w:color w:val="000000"/>
        </w:rPr>
        <w:t xml:space="preserve">The Supplier’s </w:t>
      </w:r>
      <w:r>
        <w:t>PSC</w:t>
      </w:r>
      <w:r>
        <w:rPr>
          <w:color w:val="000000"/>
        </w:rPr>
        <w:t xml:space="preserve"> shall include the following requirements as a minimum:</w:t>
      </w:r>
    </w:p>
    <w:p w14:paraId="1B23E149" w14:textId="50A73C35" w:rsidR="00543E4B" w:rsidRDefault="00543E4B" w:rsidP="005C7BC2">
      <w:pPr>
        <w:pStyle w:val="BodyText"/>
        <w:numPr>
          <w:ilvl w:val="3"/>
          <w:numId w:val="1"/>
        </w:numPr>
        <w:tabs>
          <w:tab w:val="left" w:pos="851"/>
          <w:tab w:val="left" w:pos="2552"/>
        </w:tabs>
        <w:spacing w:after="120"/>
        <w:jc w:val="both"/>
        <w:rPr>
          <w:color w:val="000000"/>
        </w:rPr>
      </w:pPr>
      <w:r>
        <w:rPr>
          <w:color w:val="000000"/>
        </w:rPr>
        <w:t>Chip and PIN (physical cards only);</w:t>
      </w:r>
    </w:p>
    <w:p w14:paraId="4A866AF6" w14:textId="3ABD8E54" w:rsidR="00543E4B" w:rsidRDefault="00543E4B" w:rsidP="005C7BC2">
      <w:pPr>
        <w:pStyle w:val="BodyText"/>
        <w:numPr>
          <w:ilvl w:val="3"/>
          <w:numId w:val="1"/>
        </w:numPr>
        <w:tabs>
          <w:tab w:val="left" w:pos="851"/>
          <w:tab w:val="left" w:pos="2552"/>
        </w:tabs>
        <w:spacing w:after="120"/>
        <w:jc w:val="both"/>
        <w:rPr>
          <w:color w:val="000000"/>
        </w:rPr>
      </w:pPr>
      <w:r>
        <w:rPr>
          <w:color w:val="000000"/>
        </w:rPr>
        <w:t>Chip and signature (physical cards only);</w:t>
      </w:r>
    </w:p>
    <w:p w14:paraId="21C2371C" w14:textId="0464E31F" w:rsidR="00543E4B" w:rsidRDefault="00543E4B" w:rsidP="005C7BC2">
      <w:pPr>
        <w:pStyle w:val="BodyText"/>
        <w:numPr>
          <w:ilvl w:val="3"/>
          <w:numId w:val="1"/>
        </w:numPr>
        <w:tabs>
          <w:tab w:val="left" w:pos="851"/>
          <w:tab w:val="left" w:pos="2552"/>
        </w:tabs>
        <w:spacing w:after="120"/>
        <w:jc w:val="both"/>
        <w:rPr>
          <w:color w:val="000000"/>
        </w:rPr>
      </w:pPr>
      <w:r>
        <w:rPr>
          <w:color w:val="000000"/>
        </w:rPr>
        <w:t xml:space="preserve">Named employee or </w:t>
      </w:r>
      <w:r>
        <w:t>o</w:t>
      </w:r>
      <w:r>
        <w:rPr>
          <w:color w:val="000000"/>
        </w:rPr>
        <w:t>rganisation; and</w:t>
      </w:r>
    </w:p>
    <w:p w14:paraId="32C8FB8C" w14:textId="52167784" w:rsidR="00543E4B" w:rsidRDefault="00543E4B" w:rsidP="005C7BC2">
      <w:pPr>
        <w:pStyle w:val="BodyText"/>
        <w:numPr>
          <w:ilvl w:val="3"/>
          <w:numId w:val="1"/>
        </w:numPr>
        <w:tabs>
          <w:tab w:val="left" w:pos="851"/>
          <w:tab w:val="left" w:pos="2552"/>
        </w:tabs>
        <w:spacing w:after="120"/>
        <w:jc w:val="both"/>
        <w:rPr>
          <w:color w:val="000000"/>
        </w:rPr>
      </w:pPr>
      <w:r>
        <w:rPr>
          <w:color w:val="000000"/>
        </w:rPr>
        <w:t>ATM functionality to check balances and change PINs (physical cards only.</w:t>
      </w:r>
    </w:p>
    <w:p w14:paraId="5DEAD2DE" w14:textId="77777777" w:rsidR="00437F3F" w:rsidRDefault="00437F3F" w:rsidP="00437F3F">
      <w:pPr>
        <w:pStyle w:val="BodyText"/>
        <w:tabs>
          <w:tab w:val="left" w:pos="851"/>
          <w:tab w:val="left" w:pos="2552"/>
        </w:tabs>
        <w:spacing w:after="120"/>
        <w:ind w:left="2738"/>
        <w:jc w:val="both"/>
        <w:rPr>
          <w:color w:val="000000"/>
        </w:rPr>
      </w:pPr>
    </w:p>
    <w:p w14:paraId="4535481A" w14:textId="32FAE7C6" w:rsidR="003E272E" w:rsidRPr="0090516E" w:rsidRDefault="00543E4B" w:rsidP="005C7BC2">
      <w:pPr>
        <w:pStyle w:val="ListParagraph"/>
        <w:numPr>
          <w:ilvl w:val="1"/>
          <w:numId w:val="1"/>
        </w:numPr>
        <w:spacing w:before="120" w:after="120"/>
        <w:ind w:left="1134" w:hanging="567"/>
        <w:jc w:val="both"/>
        <w:rPr>
          <w:b/>
        </w:rPr>
      </w:pPr>
      <w:r>
        <w:rPr>
          <w:b/>
          <w:spacing w:val="-4"/>
        </w:rPr>
        <w:t>Distribution and Delivery</w:t>
      </w:r>
    </w:p>
    <w:p w14:paraId="163B66AD" w14:textId="1A4CD12D" w:rsidR="00743D3C" w:rsidRDefault="00743D3C" w:rsidP="005C7BC2">
      <w:pPr>
        <w:pStyle w:val="BodyText"/>
        <w:numPr>
          <w:ilvl w:val="2"/>
          <w:numId w:val="1"/>
        </w:numPr>
        <w:tabs>
          <w:tab w:val="left" w:pos="851"/>
          <w:tab w:val="left" w:pos="2552"/>
        </w:tabs>
        <w:spacing w:after="120"/>
        <w:jc w:val="both"/>
        <w:rPr>
          <w:color w:val="000000"/>
        </w:rPr>
      </w:pPr>
      <w:r>
        <w:rPr>
          <w:color w:val="000000"/>
        </w:rPr>
        <w:t xml:space="preserve">The Supplier shall issue new </w:t>
      </w:r>
      <w:r>
        <w:t>P</w:t>
      </w:r>
      <w:r>
        <w:rPr>
          <w:color w:val="000000"/>
        </w:rPr>
        <w:t>hysical Payment</w:t>
      </w:r>
      <w:r>
        <w:t xml:space="preserve"> C</w:t>
      </w:r>
      <w:r>
        <w:rPr>
          <w:color w:val="000000"/>
        </w:rPr>
        <w:t xml:space="preserve">ards as detailed in paragraph 3.2 (Card Design) and Personal Identification Numbers (PINs) to an address or addresses as specified by the Buyer, either in the UK or overseas, using a secure delivery method, on a no charge basis and within five (5) working days of entering into a Call-Off Contract. </w:t>
      </w:r>
    </w:p>
    <w:p w14:paraId="201CB1EF" w14:textId="77777777" w:rsidR="00743D3C" w:rsidRDefault="00743D3C" w:rsidP="005C7BC2">
      <w:pPr>
        <w:pStyle w:val="BodyText"/>
        <w:numPr>
          <w:ilvl w:val="2"/>
          <w:numId w:val="1"/>
        </w:numPr>
        <w:tabs>
          <w:tab w:val="left" w:pos="851"/>
          <w:tab w:val="left" w:pos="2552"/>
        </w:tabs>
        <w:spacing w:after="120"/>
        <w:jc w:val="both"/>
        <w:rPr>
          <w:color w:val="000000"/>
        </w:rPr>
      </w:pPr>
      <w:r>
        <w:rPr>
          <w:color w:val="000000"/>
        </w:rPr>
        <w:t xml:space="preserve">The Supplier shall re-issue Physical Payment </w:t>
      </w:r>
      <w:r>
        <w:t>C</w:t>
      </w:r>
      <w:r>
        <w:rPr>
          <w:color w:val="000000"/>
        </w:rPr>
        <w:t xml:space="preserve">ards </w:t>
      </w:r>
      <w:r>
        <w:t>(before expiry, theft/lost/damage etc.)</w:t>
      </w:r>
      <w:r>
        <w:rPr>
          <w:color w:val="000000"/>
        </w:rPr>
        <w:t xml:space="preserve"> via the same method, and to the same address or addresses, as agreed in the Call-Off Contract, unless otherwise specified by the Buyer </w:t>
      </w:r>
      <w:r>
        <w:t>and within five (5) working days of receipt of the request from the Buyer.</w:t>
      </w:r>
    </w:p>
    <w:p w14:paraId="267B2681" w14:textId="77777777" w:rsidR="00743D3C" w:rsidRDefault="00743D3C" w:rsidP="005C7BC2">
      <w:pPr>
        <w:pStyle w:val="BodyText"/>
        <w:numPr>
          <w:ilvl w:val="2"/>
          <w:numId w:val="1"/>
        </w:numPr>
        <w:tabs>
          <w:tab w:val="left" w:pos="851"/>
          <w:tab w:val="left" w:pos="2552"/>
        </w:tabs>
        <w:spacing w:after="120"/>
        <w:jc w:val="both"/>
        <w:rPr>
          <w:color w:val="000000"/>
        </w:rPr>
      </w:pPr>
      <w:r>
        <w:rPr>
          <w:color w:val="000000"/>
        </w:rPr>
        <w:t>The Supplier shall ensure that all correspondence regarding PINs in respect of Physical Payment Cards is delivered directly to the End User or relevant Programme Administrator (as specified by the Buyer) by the Supplier and that no other person is party to that correspondence.</w:t>
      </w:r>
    </w:p>
    <w:p w14:paraId="683028CE" w14:textId="1B831F4E" w:rsidR="00743D3C" w:rsidRPr="00743D3C" w:rsidRDefault="00743D3C" w:rsidP="005C7BC2">
      <w:pPr>
        <w:pStyle w:val="BodyText"/>
        <w:numPr>
          <w:ilvl w:val="2"/>
          <w:numId w:val="1"/>
        </w:numPr>
        <w:tabs>
          <w:tab w:val="left" w:pos="851"/>
          <w:tab w:val="left" w:pos="2552"/>
        </w:tabs>
        <w:spacing w:after="120"/>
        <w:jc w:val="both"/>
        <w:rPr>
          <w:color w:val="000000"/>
        </w:rPr>
      </w:pPr>
      <w:r w:rsidRPr="00743D3C">
        <w:rPr>
          <w:color w:val="000000"/>
        </w:rPr>
        <w:t>The Supplier shall be liable for the card and all liabilities arising in respect of that card until it receives confirmation from the relevant End User or Programme Administrator that the card has been securely received</w:t>
      </w:r>
      <w:r>
        <w:t>.  The Buyer may absolve the Supplier's liability for this clause at the time of Call Off.</w:t>
      </w:r>
    </w:p>
    <w:p w14:paraId="53CAD0A0" w14:textId="338D9022" w:rsidR="00743D3C" w:rsidRPr="0090516E" w:rsidRDefault="00743D3C" w:rsidP="005C7BC2">
      <w:pPr>
        <w:pStyle w:val="BodyText"/>
        <w:numPr>
          <w:ilvl w:val="2"/>
          <w:numId w:val="1"/>
        </w:numPr>
        <w:tabs>
          <w:tab w:val="left" w:pos="851"/>
          <w:tab w:val="left" w:pos="2552"/>
        </w:tabs>
        <w:spacing w:after="120"/>
        <w:jc w:val="both"/>
      </w:pPr>
      <w:r>
        <w:rPr>
          <w:color w:val="000000"/>
        </w:rPr>
        <w:t xml:space="preserve">The Supplier shall issue </w:t>
      </w:r>
      <w:r>
        <w:t>V</w:t>
      </w:r>
      <w:r>
        <w:rPr>
          <w:color w:val="000000"/>
        </w:rPr>
        <w:t xml:space="preserve">irtual </w:t>
      </w:r>
      <w:r>
        <w:t>P</w:t>
      </w:r>
      <w:r>
        <w:rPr>
          <w:color w:val="000000"/>
        </w:rPr>
        <w:t xml:space="preserve">ayment </w:t>
      </w:r>
      <w:r>
        <w:t>C</w:t>
      </w:r>
      <w:r>
        <w:rPr>
          <w:color w:val="000000"/>
        </w:rPr>
        <w:t>ards as detailed in paragraph 3.2 (Card Design) using a secure method directly to the End User or relevant Programme Administrator (as specified by the Buyer in the Call-Off Contract).</w:t>
      </w:r>
    </w:p>
    <w:p w14:paraId="42EFD681" w14:textId="6BCB2150" w:rsidR="003E272E" w:rsidRPr="0090516E" w:rsidRDefault="009741A7" w:rsidP="005C7BC2">
      <w:pPr>
        <w:pStyle w:val="ListParagraph"/>
        <w:numPr>
          <w:ilvl w:val="1"/>
          <w:numId w:val="1"/>
        </w:numPr>
        <w:spacing w:before="120" w:after="120"/>
        <w:ind w:left="1134" w:hanging="567"/>
        <w:jc w:val="both"/>
        <w:rPr>
          <w:b/>
        </w:rPr>
      </w:pPr>
      <w:r>
        <w:rPr>
          <w:b/>
        </w:rPr>
        <w:t>Spend Control Measures</w:t>
      </w:r>
    </w:p>
    <w:p w14:paraId="0638CE81" w14:textId="7D2A04FF" w:rsidR="009741A7" w:rsidRDefault="009741A7"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spend control functionality as part of the </w:t>
      </w:r>
      <w:r>
        <w:t>PSC</w:t>
      </w:r>
      <w:r>
        <w:rPr>
          <w:color w:val="000000"/>
        </w:rPr>
        <w:t xml:space="preserve"> and, as a minimum standard, provide the following:</w:t>
      </w:r>
    </w:p>
    <w:p w14:paraId="4C56DB0B"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for the Buyer</w:t>
      </w:r>
      <w:r>
        <w:t>’s</w:t>
      </w:r>
      <w:r>
        <w:rPr>
          <w:color w:val="000000"/>
        </w:rPr>
        <w:t xml:space="preserve"> Programme Administrator to stop specific payments being made via the solution in the UK and overseas (as </w:t>
      </w:r>
      <w:r>
        <w:t>specified</w:t>
      </w:r>
      <w:r>
        <w:rPr>
          <w:color w:val="000000"/>
        </w:rPr>
        <w:t xml:space="preserve"> by the Buyer in </w:t>
      </w:r>
      <w:r>
        <w:t>the</w:t>
      </w:r>
      <w:r>
        <w:rPr>
          <w:color w:val="000000"/>
        </w:rPr>
        <w:t xml:space="preserve"> Call-Off Contract);</w:t>
      </w:r>
    </w:p>
    <w:p w14:paraId="3B1E06F8"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impose and change End User individual transaction limits;</w:t>
      </w:r>
    </w:p>
    <w:p w14:paraId="09FE26FF"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impose and change daily, weekly, monthly and annual End User spend limits;</w:t>
      </w:r>
    </w:p>
    <w:p w14:paraId="762AC260"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 xml:space="preserve">functionality to allow the solution to be used only with specific MCG and MCC (as </w:t>
      </w:r>
      <w:r>
        <w:t xml:space="preserve">specified </w:t>
      </w:r>
      <w:r>
        <w:rPr>
          <w:color w:val="000000"/>
        </w:rPr>
        <w:t>by the Buyer in a Call Off Contract);</w:t>
      </w:r>
    </w:p>
    <w:p w14:paraId="616FD07D"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 xml:space="preserve">functionality to suspend the account(s) immediately if requested by the Buyer; and </w:t>
      </w:r>
    </w:p>
    <w:p w14:paraId="199E2FBE" w14:textId="77777777" w:rsidR="009741A7" w:rsidRDefault="009741A7" w:rsidP="005C7BC2">
      <w:pPr>
        <w:pStyle w:val="BodyText"/>
        <w:numPr>
          <w:ilvl w:val="3"/>
          <w:numId w:val="1"/>
        </w:numPr>
        <w:tabs>
          <w:tab w:val="left" w:pos="851"/>
          <w:tab w:val="left" w:pos="2552"/>
        </w:tabs>
        <w:spacing w:after="120"/>
        <w:jc w:val="both"/>
        <w:rPr>
          <w:color w:val="000000"/>
        </w:rPr>
      </w:pPr>
      <w:r>
        <w:rPr>
          <w:color w:val="000000"/>
        </w:rPr>
        <w:t>functionality to allow/block ATM cash withdrawals by groups and individual cards. These groups could be based on individual projects for a Buyer or even groups within each card programme in the UK and overseas</w:t>
      </w:r>
      <w:r>
        <w:t>.</w:t>
      </w:r>
      <w:r>
        <w:rPr>
          <w:color w:val="000000"/>
        </w:rPr>
        <w:t xml:space="preserve"> </w:t>
      </w:r>
    </w:p>
    <w:p w14:paraId="0DC1F4D2" w14:textId="77777777" w:rsidR="009741A7" w:rsidRDefault="009741A7" w:rsidP="005C7BC2">
      <w:pPr>
        <w:pStyle w:val="BodyText"/>
        <w:numPr>
          <w:ilvl w:val="2"/>
          <w:numId w:val="1"/>
        </w:numPr>
        <w:tabs>
          <w:tab w:val="left" w:pos="851"/>
          <w:tab w:val="left" w:pos="2552"/>
        </w:tabs>
        <w:spacing w:after="120"/>
        <w:jc w:val="both"/>
        <w:rPr>
          <w:color w:val="000000"/>
        </w:rPr>
      </w:pPr>
      <w:r>
        <w:rPr>
          <w:color w:val="000000"/>
        </w:rPr>
        <w:t>The Supplier shall make the above spend control requirements available at programme level, for groups of End Users and for individual End Users.</w:t>
      </w:r>
    </w:p>
    <w:p w14:paraId="4D651E4B" w14:textId="4F2525F3" w:rsidR="003E272E" w:rsidRPr="0090516E" w:rsidRDefault="009741A7" w:rsidP="005C7BC2">
      <w:pPr>
        <w:pStyle w:val="ListParagraph"/>
        <w:numPr>
          <w:ilvl w:val="1"/>
          <w:numId w:val="1"/>
        </w:numPr>
        <w:spacing w:before="120" w:after="120"/>
        <w:ind w:left="1134" w:hanging="567"/>
        <w:jc w:val="both"/>
        <w:rPr>
          <w:b/>
        </w:rPr>
      </w:pPr>
      <w:r>
        <w:rPr>
          <w:b/>
        </w:rPr>
        <w:t>Online Management Tool</w:t>
      </w:r>
    </w:p>
    <w:p w14:paraId="3F8BADBF" w14:textId="40846DD3" w:rsidR="00F30E92" w:rsidRDefault="00F30E92" w:rsidP="005C7BC2">
      <w:pPr>
        <w:pStyle w:val="BodyText"/>
        <w:numPr>
          <w:ilvl w:val="2"/>
          <w:numId w:val="1"/>
        </w:numPr>
        <w:tabs>
          <w:tab w:val="left" w:pos="851"/>
          <w:tab w:val="left" w:pos="2552"/>
        </w:tabs>
        <w:spacing w:after="120"/>
        <w:jc w:val="both"/>
        <w:rPr>
          <w:color w:val="000000"/>
        </w:rPr>
      </w:pPr>
      <w:r>
        <w:rPr>
          <w:color w:val="000000"/>
        </w:rPr>
        <w:t>From the Framework Contrac</w:t>
      </w:r>
      <w:r>
        <w:t>t</w:t>
      </w:r>
      <w:r>
        <w:rPr>
          <w:color w:val="000000"/>
        </w:rPr>
        <w:t xml:space="preserve"> S</w:t>
      </w:r>
      <w:r>
        <w:t>tart</w:t>
      </w:r>
      <w:r>
        <w:rPr>
          <w:color w:val="000000"/>
        </w:rPr>
        <w:t xml:space="preserve"> Date, the Supplier shall provide a secure Online Management Tool which, as a minimum standard, meets the requirements listed below:</w:t>
      </w:r>
    </w:p>
    <w:p w14:paraId="6C954ABB"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password protected;</w:t>
      </w:r>
    </w:p>
    <w:p w14:paraId="3660D9AD"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lastRenderedPageBreak/>
        <w:t>has https and ssl encryption;</w:t>
      </w:r>
    </w:p>
    <w:p w14:paraId="3C8B917F"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51599232"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able to download data in excel or csv format;</w:t>
      </w:r>
    </w:p>
    <w:p w14:paraId="744A78EE"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680E2A76"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w:t>
      </w:r>
      <w:r>
        <w:t xml:space="preserve">specified </w:t>
      </w:r>
      <w:r>
        <w:rPr>
          <w:color w:val="000000"/>
        </w:rPr>
        <w:t>in a Call-Off C</w:t>
      </w:r>
      <w:r>
        <w:t>o</w:t>
      </w:r>
      <w:r>
        <w:rPr>
          <w:color w:val="000000"/>
        </w:rPr>
        <w:t>ntrac</w:t>
      </w:r>
      <w:r>
        <w:t>t</w:t>
      </w:r>
      <w:r>
        <w:rPr>
          <w:color w:val="000000"/>
        </w:rPr>
        <w:t>;</w:t>
      </w:r>
    </w:p>
    <w:p w14:paraId="027FCF35"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provides the Buyer</w:t>
      </w:r>
      <w:r>
        <w:t>’s</w:t>
      </w:r>
      <w:r>
        <w:rPr>
          <w:color w:val="000000"/>
        </w:rPr>
        <w:t xml:space="preserve"> Programme Administrators with the ability to produce bespoke reports from the data available;</w:t>
      </w:r>
    </w:p>
    <w:p w14:paraId="7C3CCBAA"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w:t>
      </w:r>
    </w:p>
    <w:p w14:paraId="435E276E" w14:textId="77777777" w:rsidR="00F30E92" w:rsidRDefault="00F30E92" w:rsidP="005C7BC2">
      <w:pPr>
        <w:pStyle w:val="BodyText"/>
        <w:numPr>
          <w:ilvl w:val="3"/>
          <w:numId w:val="1"/>
        </w:numPr>
        <w:tabs>
          <w:tab w:val="left" w:pos="851"/>
          <w:tab w:val="left" w:pos="2552"/>
        </w:tabs>
        <w:spacing w:after="120"/>
        <w:jc w:val="both"/>
        <w:rPr>
          <w:color w:val="000000"/>
        </w:rPr>
      </w:pPr>
      <w:r>
        <w:t xml:space="preserve">is </w:t>
      </w:r>
      <w:r>
        <w:rPr>
          <w:color w:val="000000"/>
        </w:rPr>
        <w:t>able to identify spend on End Users</w:t>
      </w:r>
      <w:r>
        <w:t>’</w:t>
      </w:r>
      <w:r>
        <w:rPr>
          <w:color w:val="000000"/>
        </w:rPr>
        <w:t xml:space="preserve"> Payment Cards; and</w:t>
      </w:r>
    </w:p>
    <w:p w14:paraId="0E1B7C4F" w14:textId="77777777" w:rsidR="00F30E92" w:rsidRDefault="00F30E92"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w:t>
      </w:r>
      <w:r>
        <w:t>L</w:t>
      </w:r>
      <w:r>
        <w:rPr>
          <w:color w:val="000000"/>
        </w:rPr>
        <w:t>evel 3 Data), where available.</w:t>
      </w:r>
    </w:p>
    <w:p w14:paraId="2D15C809" w14:textId="1CB12821" w:rsidR="003E272E" w:rsidRPr="0090516E" w:rsidRDefault="00F30E92" w:rsidP="005C7BC2">
      <w:pPr>
        <w:pStyle w:val="ListParagraph"/>
        <w:numPr>
          <w:ilvl w:val="1"/>
          <w:numId w:val="1"/>
        </w:numPr>
        <w:spacing w:before="120" w:after="120"/>
        <w:ind w:left="1134" w:hanging="567"/>
        <w:jc w:val="both"/>
        <w:rPr>
          <w:b/>
        </w:rPr>
      </w:pPr>
      <w:r>
        <w:rPr>
          <w:b/>
        </w:rPr>
        <w:t>Data Capture</w:t>
      </w:r>
    </w:p>
    <w:p w14:paraId="7F72D34E" w14:textId="79C37CE6" w:rsidR="009101D5" w:rsidRDefault="009101D5"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w:t>
      </w:r>
      <w:r>
        <w:t>PSC</w:t>
      </w:r>
      <w:r>
        <w:rPr>
          <w:color w:val="000000"/>
        </w:rPr>
        <w:t xml:space="preserve"> captures </w:t>
      </w:r>
      <w:r>
        <w:t>L</w:t>
      </w:r>
      <w:r>
        <w:rPr>
          <w:color w:val="000000"/>
        </w:rPr>
        <w:t xml:space="preserve">evel 1 (summary) and </w:t>
      </w:r>
      <w:r>
        <w:t>L</w:t>
      </w:r>
      <w:r>
        <w:rPr>
          <w:color w:val="000000"/>
        </w:rPr>
        <w:t xml:space="preserve">evel 2 (summary VAT) Data, if this is captured when a transaction is processed. If the Merchant is </w:t>
      </w:r>
      <w:r>
        <w:t>L</w:t>
      </w:r>
      <w:r>
        <w:rPr>
          <w:color w:val="000000"/>
        </w:rPr>
        <w:t xml:space="preserve">evel 3 </w:t>
      </w:r>
      <w:r>
        <w:t>D</w:t>
      </w:r>
      <w:r>
        <w:rPr>
          <w:color w:val="000000"/>
        </w:rPr>
        <w:t>ata</w:t>
      </w:r>
      <w:r>
        <w:t>-</w:t>
      </w:r>
      <w:r>
        <w:rPr>
          <w:color w:val="000000"/>
        </w:rPr>
        <w:t xml:space="preserve">enabled, the Supplier shall also capture and provide </w:t>
      </w:r>
      <w:r>
        <w:t>L</w:t>
      </w:r>
      <w:r>
        <w:rPr>
          <w:color w:val="000000"/>
        </w:rPr>
        <w:t xml:space="preserve">evel 3 </w:t>
      </w:r>
      <w:r>
        <w:t>D</w:t>
      </w:r>
      <w:r>
        <w:rPr>
          <w:color w:val="000000"/>
        </w:rPr>
        <w:t>ata.</w:t>
      </w:r>
    </w:p>
    <w:p w14:paraId="1B59FD67" w14:textId="34898CE0" w:rsidR="003E272E" w:rsidRPr="0090516E" w:rsidRDefault="009101D5" w:rsidP="005C7BC2">
      <w:pPr>
        <w:pStyle w:val="ListParagraph"/>
        <w:numPr>
          <w:ilvl w:val="1"/>
          <w:numId w:val="1"/>
        </w:numPr>
        <w:spacing w:before="120" w:after="120"/>
        <w:ind w:left="1134" w:hanging="567"/>
        <w:jc w:val="both"/>
        <w:rPr>
          <w:b/>
        </w:rPr>
      </w:pPr>
      <w:r>
        <w:rPr>
          <w:b/>
        </w:rPr>
        <w:t>Customer Service</w:t>
      </w:r>
    </w:p>
    <w:p w14:paraId="25F86093" w14:textId="77BA3FB6" w:rsidR="009101D5" w:rsidRDefault="009101D5"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Buyers, including End Users, are able to contact the Supplier directly, from any country and at any time. </w:t>
      </w:r>
    </w:p>
    <w:p w14:paraId="3BEF26D8" w14:textId="77777777" w:rsidR="009104AE" w:rsidRDefault="009104AE" w:rsidP="005C7BC2">
      <w:pPr>
        <w:pStyle w:val="BodyText"/>
        <w:numPr>
          <w:ilvl w:val="2"/>
          <w:numId w:val="1"/>
        </w:numPr>
        <w:tabs>
          <w:tab w:val="left" w:pos="851"/>
          <w:tab w:val="left" w:pos="2552"/>
        </w:tabs>
        <w:spacing w:after="120"/>
        <w:jc w:val="both"/>
        <w:rPr>
          <w:color w:val="000000"/>
        </w:rPr>
      </w:pPr>
      <w:r w:rsidRPr="009104AE">
        <w:rPr>
          <w:color w:val="000000"/>
        </w:rPr>
        <w:t xml:space="preserve">The Supplier shall provide all </w:t>
      </w:r>
      <w:r>
        <w:t>Buyers</w:t>
      </w:r>
      <w:r w:rsidRPr="009104AE">
        <w:rPr>
          <w:color w:val="000000"/>
        </w:rPr>
        <w:t xml:space="preserve"> and End Users with a free of charge Customer Service Helpline (telephone service), which shall be available 24 hours a day, 7 days a week and 365 days a year (366 days for leap years).  </w:t>
      </w:r>
    </w:p>
    <w:p w14:paraId="5FED4538"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2C856583" w14:textId="77777777" w:rsidR="009104AE" w:rsidRDefault="009104AE" w:rsidP="005C7BC2">
      <w:pPr>
        <w:pStyle w:val="BodyText"/>
        <w:numPr>
          <w:ilvl w:val="3"/>
          <w:numId w:val="1"/>
        </w:numPr>
        <w:tabs>
          <w:tab w:val="left" w:pos="851"/>
          <w:tab w:val="left" w:pos="2552"/>
        </w:tabs>
        <w:spacing w:after="120"/>
        <w:jc w:val="both"/>
        <w:rPr>
          <w:color w:val="000000"/>
        </w:rPr>
      </w:pPr>
      <w:r>
        <w:t>issues with solutions; and</w:t>
      </w:r>
    </w:p>
    <w:p w14:paraId="14942936" w14:textId="77777777" w:rsidR="009104AE" w:rsidRDefault="009104AE" w:rsidP="005C7BC2">
      <w:pPr>
        <w:pStyle w:val="BodyText"/>
        <w:numPr>
          <w:ilvl w:val="3"/>
          <w:numId w:val="1"/>
        </w:numPr>
        <w:tabs>
          <w:tab w:val="left" w:pos="851"/>
          <w:tab w:val="left" w:pos="2552"/>
        </w:tabs>
        <w:spacing w:after="120"/>
        <w:jc w:val="both"/>
      </w:pPr>
      <w:r>
        <w:t>guidance on use.</w:t>
      </w:r>
    </w:p>
    <w:p w14:paraId="75BD6727" w14:textId="35D7D0C8" w:rsidR="009104AE" w:rsidRPr="009104AE" w:rsidRDefault="009104AE" w:rsidP="005C7BC2">
      <w:pPr>
        <w:pStyle w:val="BodyText"/>
        <w:numPr>
          <w:ilvl w:val="2"/>
          <w:numId w:val="1"/>
        </w:numPr>
        <w:tabs>
          <w:tab w:val="left" w:pos="851"/>
          <w:tab w:val="left" w:pos="2552"/>
        </w:tabs>
        <w:spacing w:after="120"/>
        <w:jc w:val="both"/>
        <w:rPr>
          <w:color w:val="000000"/>
        </w:rPr>
      </w:pPr>
      <w:r>
        <w:t>The Supplier shall ensure that any issues experienced by Buyers and/or End Users are resolved in a timely manner, with agreed timescales and to the satisfaction of the Buyer and/or End User.</w:t>
      </w:r>
    </w:p>
    <w:p w14:paraId="44184357" w14:textId="28E2A928" w:rsidR="003E272E" w:rsidRPr="0090516E" w:rsidRDefault="009104AE" w:rsidP="005C7BC2">
      <w:pPr>
        <w:pStyle w:val="ListParagraph"/>
        <w:numPr>
          <w:ilvl w:val="1"/>
          <w:numId w:val="1"/>
        </w:numPr>
        <w:spacing w:before="120" w:after="120"/>
        <w:ind w:left="1134" w:hanging="567"/>
        <w:jc w:val="both"/>
        <w:rPr>
          <w:b/>
        </w:rPr>
      </w:pPr>
      <w:r>
        <w:rPr>
          <w:b/>
        </w:rPr>
        <w:t>Training</w:t>
      </w:r>
    </w:p>
    <w:p w14:paraId="35168B0B" w14:textId="2C2D1254" w:rsidR="009104AE" w:rsidRDefault="009104AE" w:rsidP="005C7BC2">
      <w:pPr>
        <w:pStyle w:val="BodyText"/>
        <w:numPr>
          <w:ilvl w:val="2"/>
          <w:numId w:val="1"/>
        </w:numPr>
        <w:tabs>
          <w:tab w:val="left" w:pos="851"/>
          <w:tab w:val="left" w:pos="2552"/>
        </w:tabs>
        <w:spacing w:after="120"/>
        <w:jc w:val="both"/>
      </w:pPr>
      <w:r>
        <w:t xml:space="preserve">The Supplier shall provide training and support on the use of their products, services and tools to all Buyers. </w:t>
      </w:r>
    </w:p>
    <w:p w14:paraId="1C66E2E5" w14:textId="5824EC1E"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training provided shall be proportionate to the size and requirements of the Buyer, </w:t>
      </w:r>
      <w:r>
        <w:t>and</w:t>
      </w:r>
      <w:r>
        <w:rPr>
          <w:color w:val="000000"/>
        </w:rPr>
        <w:t xml:space="preserve"> will be specified by the Buyer in the Call-Off Contract. </w:t>
      </w:r>
    </w:p>
    <w:p w14:paraId="5651ADD5"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p>
    <w:p w14:paraId="498F8C8E"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provide training with accessibility support for all Buyers</w:t>
      </w:r>
      <w:r>
        <w:t>,</w:t>
      </w:r>
      <w:r>
        <w:rPr>
          <w:color w:val="000000"/>
        </w:rPr>
        <w:t xml:space="preserve"> in line with the Equality Act 2010.  </w:t>
      </w:r>
    </w:p>
    <w:p w14:paraId="13760FA5" w14:textId="3B0844C8" w:rsidR="003E272E" w:rsidRPr="0090516E" w:rsidRDefault="009104AE" w:rsidP="005C7BC2">
      <w:pPr>
        <w:pStyle w:val="ListParagraph"/>
        <w:numPr>
          <w:ilvl w:val="1"/>
          <w:numId w:val="1"/>
        </w:numPr>
        <w:spacing w:before="120" w:after="120"/>
        <w:ind w:left="1134" w:hanging="567"/>
        <w:jc w:val="both"/>
        <w:rPr>
          <w:b/>
        </w:rPr>
      </w:pPr>
      <w:r>
        <w:rPr>
          <w:b/>
        </w:rPr>
        <w:t>Complaints and Compliments</w:t>
      </w:r>
    </w:p>
    <w:p w14:paraId="2B9C2FDC" w14:textId="0659286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Supplier shall have an easily understood, well-published and accessible </w:t>
      </w:r>
      <w:r>
        <w:rPr>
          <w:color w:val="000000"/>
        </w:rPr>
        <w:lastRenderedPageBreak/>
        <w:t>procedure to enable the Authority, Buyers</w:t>
      </w:r>
      <w:r>
        <w:t>,</w:t>
      </w:r>
      <w:r>
        <w:rPr>
          <w:color w:val="000000"/>
        </w:rPr>
        <w:t xml:space="preserve"> End Users, </w:t>
      </w:r>
      <w:r>
        <w:t xml:space="preserve">and </w:t>
      </w:r>
      <w:r>
        <w:rPr>
          <w:color w:val="000000"/>
        </w:rPr>
        <w:t>third parties to make a complaint or compliment, and for complaints to be investigated.</w:t>
      </w:r>
    </w:p>
    <w:p w14:paraId="616309F7" w14:textId="77777777" w:rsidR="009104AE" w:rsidRDefault="009104AE" w:rsidP="005C7BC2">
      <w:pPr>
        <w:pStyle w:val="BodyText"/>
        <w:numPr>
          <w:ilvl w:val="2"/>
          <w:numId w:val="1"/>
        </w:numPr>
        <w:tabs>
          <w:tab w:val="left" w:pos="851"/>
          <w:tab w:val="left" w:pos="2552"/>
        </w:tabs>
        <w:spacing w:after="120"/>
        <w:jc w:val="both"/>
      </w:pPr>
      <w:r>
        <w:t>The procedure must be agreed with the Buyer, be provided free of charge, and as a minimum, include:</w:t>
      </w:r>
    </w:p>
    <w:p w14:paraId="2F8225B8" w14:textId="77777777" w:rsidR="009104AE" w:rsidRDefault="009104AE" w:rsidP="005C7BC2">
      <w:pPr>
        <w:pStyle w:val="BodyText"/>
        <w:numPr>
          <w:ilvl w:val="3"/>
          <w:numId w:val="1"/>
        </w:numPr>
        <w:tabs>
          <w:tab w:val="left" w:pos="851"/>
          <w:tab w:val="left" w:pos="2552"/>
        </w:tabs>
        <w:spacing w:after="120"/>
        <w:jc w:val="both"/>
      </w:pPr>
      <w:r>
        <w:t xml:space="preserve">Escalation route, outlining stages and timescales; </w:t>
      </w:r>
    </w:p>
    <w:p w14:paraId="2EEDC748" w14:textId="77777777" w:rsidR="009104AE" w:rsidRDefault="009104AE" w:rsidP="005C7BC2">
      <w:pPr>
        <w:pStyle w:val="BodyText"/>
        <w:numPr>
          <w:ilvl w:val="3"/>
          <w:numId w:val="1"/>
        </w:numPr>
        <w:tabs>
          <w:tab w:val="left" w:pos="851"/>
          <w:tab w:val="left" w:pos="2552"/>
        </w:tabs>
        <w:spacing w:after="120"/>
        <w:jc w:val="both"/>
      </w:pPr>
      <w:r>
        <w:t>Acknowledgement of all complaints and an explanation of actions to be taken;</w:t>
      </w:r>
    </w:p>
    <w:p w14:paraId="7302DAE9" w14:textId="77777777" w:rsidR="009104AE" w:rsidRDefault="009104AE" w:rsidP="005C7BC2">
      <w:pPr>
        <w:pStyle w:val="BodyText"/>
        <w:numPr>
          <w:ilvl w:val="3"/>
          <w:numId w:val="1"/>
        </w:numPr>
        <w:tabs>
          <w:tab w:val="left" w:pos="851"/>
          <w:tab w:val="left" w:pos="2552"/>
        </w:tabs>
        <w:spacing w:after="120"/>
        <w:jc w:val="both"/>
      </w:pPr>
      <w:r>
        <w:t>Regular updates to the ‘complainant’ on progress with their complaint;</w:t>
      </w:r>
    </w:p>
    <w:p w14:paraId="4F9520F8" w14:textId="77777777" w:rsidR="009104AE" w:rsidRDefault="009104AE" w:rsidP="005C7BC2">
      <w:pPr>
        <w:pStyle w:val="BodyText"/>
        <w:numPr>
          <w:ilvl w:val="3"/>
          <w:numId w:val="1"/>
        </w:numPr>
        <w:tabs>
          <w:tab w:val="left" w:pos="851"/>
          <w:tab w:val="left" w:pos="2552"/>
        </w:tabs>
        <w:spacing w:after="120"/>
        <w:jc w:val="both"/>
      </w:pPr>
      <w:r>
        <w:t>A written record of all complaints and compliments, including details of any investigation; and</w:t>
      </w:r>
    </w:p>
    <w:p w14:paraId="271E9B8B" w14:textId="55CFBF38" w:rsidR="009104AE" w:rsidRDefault="009104AE" w:rsidP="005C7BC2">
      <w:pPr>
        <w:pStyle w:val="BodyText"/>
        <w:numPr>
          <w:ilvl w:val="3"/>
          <w:numId w:val="1"/>
        </w:numPr>
        <w:tabs>
          <w:tab w:val="left" w:pos="851"/>
          <w:tab w:val="left" w:pos="2552"/>
        </w:tabs>
        <w:spacing w:after="120"/>
        <w:jc w:val="both"/>
      </w:pPr>
      <w:r>
        <w:t>A whistle-blowing policy to protect staff from victimisation.</w:t>
      </w:r>
    </w:p>
    <w:p w14:paraId="3B082A36" w14:textId="3CC95A93" w:rsidR="00FA739C" w:rsidRPr="0090516E" w:rsidRDefault="009104AE" w:rsidP="005C7BC2">
      <w:pPr>
        <w:pStyle w:val="ListParagraph"/>
        <w:numPr>
          <w:ilvl w:val="1"/>
          <w:numId w:val="1"/>
        </w:numPr>
        <w:spacing w:before="120" w:after="120"/>
        <w:ind w:left="1134" w:hanging="567"/>
        <w:jc w:val="both"/>
        <w:rPr>
          <w:b/>
        </w:rPr>
      </w:pPr>
      <w:r>
        <w:rPr>
          <w:b/>
        </w:rPr>
        <w:t>On-boarding</w:t>
      </w:r>
    </w:p>
    <w:p w14:paraId="44778A4B" w14:textId="5B8CB963" w:rsidR="009104AE" w:rsidRDefault="009104AE" w:rsidP="005C7BC2">
      <w:pPr>
        <w:pStyle w:val="BodyText"/>
        <w:numPr>
          <w:ilvl w:val="2"/>
          <w:numId w:val="1"/>
        </w:numPr>
        <w:tabs>
          <w:tab w:val="left" w:pos="851"/>
          <w:tab w:val="left" w:pos="2552"/>
        </w:tabs>
        <w:spacing w:after="120"/>
        <w:jc w:val="both"/>
        <w:rPr>
          <w:color w:val="000000"/>
        </w:rPr>
      </w:pPr>
      <w:r>
        <w:rPr>
          <w:color w:val="000000"/>
        </w:rPr>
        <w:t>Upon receipt of a vali</w:t>
      </w:r>
      <w:r>
        <w:t xml:space="preserve">d </w:t>
      </w:r>
      <w:r>
        <w:rPr>
          <w:color w:val="000000"/>
        </w:rPr>
        <w:t>Call-Off C</w:t>
      </w:r>
      <w:r>
        <w:t>o</w:t>
      </w:r>
      <w:r>
        <w:rPr>
          <w:color w:val="000000"/>
        </w:rPr>
        <w:t>ntract and subject to relevant credit checks, the Supplier shall on-board the Buyer onto the Payment Solutions Framework Contract</w:t>
      </w:r>
      <w:r>
        <w:t>.</w:t>
      </w:r>
    </w:p>
    <w:p w14:paraId="7F708D3B" w14:textId="4F09ACA9" w:rsidR="009104AE" w:rsidRDefault="009104AE" w:rsidP="005C7BC2">
      <w:pPr>
        <w:pStyle w:val="BodyText"/>
        <w:numPr>
          <w:ilvl w:val="2"/>
          <w:numId w:val="1"/>
        </w:numPr>
        <w:tabs>
          <w:tab w:val="left" w:pos="851"/>
          <w:tab w:val="left" w:pos="2552"/>
        </w:tabs>
        <w:spacing w:after="120"/>
        <w:jc w:val="both"/>
        <w:rPr>
          <w:color w:val="000000"/>
        </w:rPr>
      </w:pPr>
      <w:r>
        <w:t>The Supplier shall develop a plan to transition the Buyer onto the Payment Solutions Framework Contract,</w:t>
      </w:r>
      <w:r w:rsidR="00096F3B">
        <w:t xml:space="preserve"> </w:t>
      </w:r>
      <w:r>
        <w:t>w</w:t>
      </w:r>
      <w:r>
        <w:rPr>
          <w:color w:val="000000"/>
        </w:rPr>
        <w:t>here the award of a Call-Off Contract results in a change of Supplier</w:t>
      </w:r>
      <w:r>
        <w:t>.</w:t>
      </w:r>
      <w:r>
        <w:rPr>
          <w:color w:val="000000"/>
        </w:rPr>
        <w:t xml:space="preserve"> The Supplier shall work in collaboration with the incumbent supplier(s) to effect transitional/exit arrangements, using commercially reasonable endeavours to deliver the transition. </w:t>
      </w:r>
    </w:p>
    <w:p w14:paraId="0773B1A0"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If required by a Buyer, the Supplier shall manage the implementation of the </w:t>
      </w:r>
      <w:r>
        <w:t>PSC</w:t>
      </w:r>
      <w:r>
        <w:rPr>
          <w:color w:val="000000"/>
        </w:rPr>
        <w:t xml:space="preserve"> into the </w:t>
      </w:r>
      <w:r>
        <w:t xml:space="preserve">Buyer’s </w:t>
      </w:r>
      <w:r>
        <w:rPr>
          <w:color w:val="000000"/>
        </w:rPr>
        <w:t>organisation</w:t>
      </w:r>
      <w:r>
        <w:t>,</w:t>
      </w:r>
      <w:r>
        <w:rPr>
          <w:color w:val="000000"/>
        </w:rPr>
        <w:t xml:space="preserve"> within a timescale agreed between the Buyer and Supplier </w:t>
      </w:r>
      <w:r>
        <w:t>in</w:t>
      </w:r>
      <w:r>
        <w:rPr>
          <w:color w:val="000000"/>
        </w:rPr>
        <w:t xml:space="preserve"> the Call-Off Contract. </w:t>
      </w:r>
    </w:p>
    <w:p w14:paraId="3B6B5A55" w14:textId="7C79283D" w:rsidR="009104AE" w:rsidRDefault="009104AE" w:rsidP="005C7BC2">
      <w:pPr>
        <w:pStyle w:val="BodyText"/>
        <w:numPr>
          <w:ilvl w:val="2"/>
          <w:numId w:val="1"/>
        </w:numPr>
        <w:tabs>
          <w:tab w:val="left" w:pos="851"/>
          <w:tab w:val="left" w:pos="2552"/>
        </w:tabs>
        <w:spacing w:after="120"/>
        <w:jc w:val="both"/>
        <w:rPr>
          <w:color w:val="000000"/>
        </w:rPr>
      </w:pPr>
      <w:r>
        <w:t>If required by the Buyer, the Supplier shall provide an Implementation Plan which sets out how</w:t>
      </w:r>
      <w:r>
        <w:rPr>
          <w:color w:val="000000"/>
        </w:rPr>
        <w:t xml:space="preserve"> the Buyer</w:t>
      </w:r>
      <w:r>
        <w:t>’s PSC</w:t>
      </w:r>
      <w:r>
        <w:rPr>
          <w:color w:val="000000"/>
        </w:rPr>
        <w:t xml:space="preserve"> programme will be implemented. The </w:t>
      </w:r>
      <w:r>
        <w:t>Implementation</w:t>
      </w:r>
      <w:r>
        <w:rPr>
          <w:color w:val="000000"/>
        </w:rPr>
        <w:t xml:space="preserve"> </w:t>
      </w:r>
      <w:r>
        <w:t>P</w:t>
      </w:r>
      <w:r>
        <w:rPr>
          <w:color w:val="000000"/>
        </w:rPr>
        <w:t xml:space="preserve">lan </w:t>
      </w:r>
      <w:r>
        <w:t>shall</w:t>
      </w:r>
      <w:r>
        <w:rPr>
          <w:color w:val="000000"/>
        </w:rPr>
        <w:t xml:space="preserve"> include, as a minimum standard, the following elements:</w:t>
      </w:r>
    </w:p>
    <w:p w14:paraId="20755229"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a project plan including timescales;</w:t>
      </w:r>
    </w:p>
    <w:p w14:paraId="4FDDBC38"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project management methodology as agreed between the parties, including a process for reporting progress against agreed plans;</w:t>
      </w:r>
    </w:p>
    <w:p w14:paraId="088A9B92" w14:textId="77777777" w:rsidR="009104AE" w:rsidRDefault="009104AE" w:rsidP="005C7BC2">
      <w:pPr>
        <w:pStyle w:val="BodyText"/>
        <w:numPr>
          <w:ilvl w:val="3"/>
          <w:numId w:val="1"/>
        </w:numPr>
        <w:tabs>
          <w:tab w:val="left" w:pos="851"/>
          <w:tab w:val="left" w:pos="2552"/>
        </w:tabs>
        <w:spacing w:after="120"/>
        <w:jc w:val="both"/>
        <w:rPr>
          <w:color w:val="000000"/>
        </w:rPr>
      </w:pPr>
      <w:r>
        <w:t xml:space="preserve">an </w:t>
      </w:r>
      <w:r>
        <w:rPr>
          <w:color w:val="000000"/>
        </w:rPr>
        <w:t>Implementation Team structure, including a named Implementation Manager and named technical experts;</w:t>
      </w:r>
    </w:p>
    <w:p w14:paraId="487EE0BE"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a testing and acceptance plan, which must include:</w:t>
      </w:r>
    </w:p>
    <w:p w14:paraId="4680B569"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undertaking user training;</w:t>
      </w:r>
    </w:p>
    <w:p w14:paraId="52BC558F"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issuing user guides;</w:t>
      </w:r>
    </w:p>
    <w:p w14:paraId="1E2B35AE"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carrying out test process dry runs; and</w:t>
      </w:r>
    </w:p>
    <w:p w14:paraId="7AB708CF" w14:textId="77777777" w:rsidR="009104AE" w:rsidRDefault="009104AE"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 xml:space="preserve">physical </w:t>
      </w:r>
      <w:r>
        <w:t>PSC</w:t>
      </w:r>
      <w:r>
        <w:rPr>
          <w:color w:val="000000"/>
        </w:rPr>
        <w:t xml:space="preserve"> card and PIN despatch, delivery and returns process.</w:t>
      </w:r>
    </w:p>
    <w:p w14:paraId="24768B1B" w14:textId="48615ADF" w:rsidR="009104AE" w:rsidRDefault="009104AE" w:rsidP="005C7BC2">
      <w:pPr>
        <w:pStyle w:val="ListParagraph"/>
        <w:numPr>
          <w:ilvl w:val="1"/>
          <w:numId w:val="1"/>
        </w:numPr>
        <w:spacing w:before="120" w:after="120"/>
        <w:ind w:left="1134" w:hanging="567"/>
        <w:jc w:val="both"/>
        <w:rPr>
          <w:b/>
        </w:rPr>
      </w:pPr>
      <w:r>
        <w:rPr>
          <w:b/>
        </w:rPr>
        <w:t>Fraud</w:t>
      </w:r>
    </w:p>
    <w:p w14:paraId="13835340"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w:t>
      </w:r>
      <w:r>
        <w:t xml:space="preserve"> Supplier shall inform the Buyer of all suspected fraud or security breaches.</w:t>
      </w:r>
    </w:p>
    <w:p w14:paraId="74B7BD34"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If separate from the Customer Service Helpline, the Supplier shall implement an Emergency Helpline (telephone facility) for Buyers</w:t>
      </w:r>
      <w:r>
        <w:t>,</w:t>
      </w:r>
      <w:r>
        <w:rPr>
          <w:color w:val="000000"/>
        </w:rPr>
        <w:t xml:space="preserve"> including End Users, free of charge, which must be available 24 hours a day, 7 days a week, and 365 days a year (366 days for leap years). The Supplier’s proposed facility shall, as a minimum standard, provide </w:t>
      </w:r>
      <w:r>
        <w:t>Buyers</w:t>
      </w:r>
      <w:r>
        <w:rPr>
          <w:color w:val="000000"/>
        </w:rPr>
        <w:t xml:space="preserve"> with the ability to report the following:</w:t>
      </w:r>
    </w:p>
    <w:p w14:paraId="47E2790A"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t>lost or stolen cards;</w:t>
      </w:r>
    </w:p>
    <w:p w14:paraId="564A45EE" w14:textId="77777777" w:rsidR="009104AE" w:rsidRDefault="009104AE" w:rsidP="005C7BC2">
      <w:pPr>
        <w:pStyle w:val="BodyText"/>
        <w:numPr>
          <w:ilvl w:val="3"/>
          <w:numId w:val="1"/>
        </w:numPr>
        <w:tabs>
          <w:tab w:val="left" w:pos="851"/>
          <w:tab w:val="left" w:pos="2552"/>
        </w:tabs>
        <w:spacing w:after="120"/>
        <w:jc w:val="both"/>
        <w:rPr>
          <w:color w:val="000000"/>
        </w:rPr>
      </w:pPr>
      <w:r>
        <w:rPr>
          <w:color w:val="000000"/>
        </w:rPr>
        <w:lastRenderedPageBreak/>
        <w:t>security breaches; and</w:t>
      </w:r>
    </w:p>
    <w:p w14:paraId="7A69985E" w14:textId="5D1E5C97" w:rsidR="009104AE" w:rsidRDefault="009104AE"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74AE94EC"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Supplier shall take appropriate action immediately when a security breach or suspected </w:t>
      </w:r>
      <w:r>
        <w:t>f</w:t>
      </w:r>
      <w:r>
        <w:rPr>
          <w:color w:val="000000"/>
        </w:rPr>
        <w:t xml:space="preserve">raud is reported by End Users, </w:t>
      </w:r>
      <w:r>
        <w:t>Buyers</w:t>
      </w:r>
      <w:r>
        <w:rPr>
          <w:color w:val="000000"/>
        </w:rPr>
        <w:t xml:space="preserve"> and/or Authority personnel. The Supplier shall confirm such reports and any action taken to the Buyer in writing.</w:t>
      </w:r>
    </w:p>
    <w:p w14:paraId="11C215BC"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The Supplier shall ensure that all reports are fully investigated and a clear outcome provided to the Buyer</w:t>
      </w:r>
      <w:r>
        <w:t>, in writing</w:t>
      </w:r>
      <w:r>
        <w:rPr>
          <w:color w:val="000000"/>
        </w:rPr>
        <w:t>. If necessary, the Supplier shall assist the Buyer with any investigations that are undertaken.</w:t>
      </w:r>
    </w:p>
    <w:p w14:paraId="6FF29E3F" w14:textId="77777777"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In the case of a suspected security breach or suspected </w:t>
      </w:r>
      <w:r>
        <w:t>f</w:t>
      </w:r>
      <w:r>
        <w:rPr>
          <w:color w:val="000000"/>
        </w:rPr>
        <w:t xml:space="preserve">raud, the Supplier shall immediately deactivate an End User’s </w:t>
      </w:r>
      <w:r>
        <w:t>PSC</w:t>
      </w:r>
      <w:r>
        <w:rPr>
          <w:color w:val="000000"/>
        </w:rPr>
        <w:t xml:space="preserve"> and confirm to the Buyer that deactivation has taken place.</w:t>
      </w:r>
    </w:p>
    <w:p w14:paraId="2A66DE75" w14:textId="6C365C20" w:rsidR="009104AE" w:rsidRDefault="009104AE"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w:t>
      </w:r>
      <w:r>
        <w:t>f</w:t>
      </w:r>
      <w:r>
        <w:rPr>
          <w:color w:val="000000"/>
        </w:rPr>
        <w:t>raud or security breach is reported and/or any losses</w:t>
      </w:r>
      <w:r>
        <w:t xml:space="preserve"> </w:t>
      </w:r>
      <w:r>
        <w:rPr>
          <w:color w:val="000000"/>
        </w:rPr>
        <w:t xml:space="preserve">incurred as a result of the Supplier breaching its security obligations. </w:t>
      </w:r>
    </w:p>
    <w:p w14:paraId="512145C7" w14:textId="77777777" w:rsidR="009104AE" w:rsidRDefault="009104AE"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4582BEA3" w14:textId="5C47814D" w:rsidR="003E7282" w:rsidRDefault="003E7282" w:rsidP="005C7BC2">
      <w:pPr>
        <w:pStyle w:val="ListParagraph"/>
        <w:numPr>
          <w:ilvl w:val="1"/>
          <w:numId w:val="1"/>
        </w:numPr>
        <w:spacing w:before="120" w:after="120"/>
        <w:ind w:left="1134" w:hanging="567"/>
        <w:jc w:val="both"/>
        <w:rPr>
          <w:b/>
        </w:rPr>
      </w:pPr>
      <w:r>
        <w:rPr>
          <w:b/>
        </w:rPr>
        <w:t>Continuous Improvement</w:t>
      </w:r>
    </w:p>
    <w:p w14:paraId="5AAB6D12"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w:t>
      </w:r>
      <w:r>
        <w:t>shall</w:t>
      </w:r>
      <w:r>
        <w:rPr>
          <w:color w:val="000000"/>
        </w:rPr>
        <w:t xml:space="preserve"> work with the Authority and Buyers in order to highlight continuous improvements in line with </w:t>
      </w:r>
      <w:r>
        <w:t>Call-Off Schedule 3 (Continuous Improvement).</w:t>
      </w:r>
    </w:p>
    <w:p w14:paraId="53A31480"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offer the service of accounts payable analysis to Buyers. This will include an analysis of all payments made by the Buyer over a specified period. If instructed to carry out accounts payable analysis, the Supplier shall provide this service free of charge, and shall identify:</w:t>
      </w:r>
    </w:p>
    <w:p w14:paraId="32566152"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transactions that are currently made using Physical Payment Cards that can be processed using virtual payment, i.e. processed without using a Physical Payment Card;</w:t>
      </w:r>
    </w:p>
    <w:p w14:paraId="36E05311"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 xml:space="preserve">payments for which purchase orders are currently raised which can be moved to the </w:t>
      </w:r>
      <w:r>
        <w:t>PSC</w:t>
      </w:r>
      <w:r>
        <w:rPr>
          <w:color w:val="000000"/>
        </w:rPr>
        <w:t xml:space="preserve"> to reduce the number of purchase orders raised;</w:t>
      </w:r>
    </w:p>
    <w:p w14:paraId="56DF8991"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 xml:space="preserve">further efficiencies that can be realised through the use of the </w:t>
      </w:r>
      <w:r>
        <w:t>PSC</w:t>
      </w:r>
      <w:r>
        <w:rPr>
          <w:color w:val="000000"/>
        </w:rPr>
        <w:t>; and</w:t>
      </w:r>
    </w:p>
    <w:p w14:paraId="58AD6A13" w14:textId="77777777" w:rsidR="003E7282" w:rsidRDefault="003E7282" w:rsidP="005C7BC2">
      <w:pPr>
        <w:pStyle w:val="BodyText"/>
        <w:numPr>
          <w:ilvl w:val="3"/>
          <w:numId w:val="1"/>
        </w:numPr>
        <w:tabs>
          <w:tab w:val="left" w:pos="851"/>
          <w:tab w:val="left" w:pos="2552"/>
        </w:tabs>
        <w:spacing w:after="120"/>
        <w:jc w:val="both"/>
        <w:rPr>
          <w:color w:val="000000"/>
        </w:rPr>
      </w:pPr>
      <w:r>
        <w:rPr>
          <w:color w:val="000000"/>
        </w:rPr>
        <w:t>a benefit analysis of the three points above.</w:t>
      </w:r>
    </w:p>
    <w:p w14:paraId="014BB35B" w14:textId="6A05666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throughout the Framework Contract Period, actively seek opportunit</w:t>
      </w:r>
      <w:r>
        <w:t>ies</w:t>
      </w:r>
      <w:r>
        <w:rPr>
          <w:color w:val="000000"/>
        </w:rPr>
        <w:t xml:space="preserve"> to increase the number of Merchants, including those with Level 3 </w:t>
      </w:r>
      <w:r w:rsidR="00096F3B">
        <w:rPr>
          <w:color w:val="000000"/>
        </w:rPr>
        <w:t>capability that</w:t>
      </w:r>
      <w:r>
        <w:rPr>
          <w:color w:val="000000"/>
        </w:rPr>
        <w:t xml:space="preserve"> will accept the </w:t>
      </w:r>
      <w:r>
        <w:t>PSC</w:t>
      </w:r>
      <w:r>
        <w:rPr>
          <w:color w:val="000000"/>
        </w:rPr>
        <w:t xml:space="preserve"> as a payment method. </w:t>
      </w:r>
    </w:p>
    <w:p w14:paraId="402D2093" w14:textId="36502F0D" w:rsidR="003E7282" w:rsidRDefault="003E7282" w:rsidP="005C7BC2">
      <w:pPr>
        <w:pStyle w:val="ListParagraph"/>
        <w:numPr>
          <w:ilvl w:val="1"/>
          <w:numId w:val="1"/>
        </w:numPr>
        <w:spacing w:before="120" w:after="120"/>
        <w:ind w:left="1134" w:hanging="567"/>
        <w:jc w:val="both"/>
        <w:rPr>
          <w:b/>
        </w:rPr>
      </w:pPr>
      <w:r>
        <w:rPr>
          <w:b/>
        </w:rPr>
        <w:t>Social Value</w:t>
      </w:r>
    </w:p>
    <w:p w14:paraId="3319F837"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6656C17C" w14:textId="77777777" w:rsidR="003E7282" w:rsidRDefault="003E7282"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PSC is being delivered, which</w:t>
      </w:r>
      <w:r>
        <w:t xml:space="preserve"> will be specified</w:t>
      </w:r>
      <w:r>
        <w:rPr>
          <w:color w:val="000000"/>
        </w:rPr>
        <w:t xml:space="preserve"> as part of the Call-Off </w:t>
      </w:r>
      <w:r>
        <w:t>Procedure</w:t>
      </w:r>
      <w:r>
        <w:rPr>
          <w:color w:val="000000"/>
        </w:rPr>
        <w:t xml:space="preserve">. </w:t>
      </w:r>
    </w:p>
    <w:p w14:paraId="2175437A" w14:textId="64A43D5B" w:rsidR="003E7282" w:rsidRDefault="003E7282" w:rsidP="005C7BC2">
      <w:pPr>
        <w:pStyle w:val="ListParagraph"/>
        <w:numPr>
          <w:ilvl w:val="1"/>
          <w:numId w:val="1"/>
        </w:numPr>
        <w:spacing w:before="120" w:after="120"/>
        <w:ind w:left="1134" w:hanging="567"/>
        <w:jc w:val="both"/>
        <w:rPr>
          <w:b/>
        </w:rPr>
      </w:pPr>
      <w:r>
        <w:rPr>
          <w:b/>
        </w:rPr>
        <w:t>Accessibility</w:t>
      </w:r>
    </w:p>
    <w:p w14:paraId="383CB560" w14:textId="77777777" w:rsidR="003E7282" w:rsidRDefault="003E7282" w:rsidP="005C7BC2">
      <w:pPr>
        <w:pStyle w:val="BodyText"/>
        <w:numPr>
          <w:ilvl w:val="2"/>
          <w:numId w:val="1"/>
        </w:numPr>
        <w:tabs>
          <w:tab w:val="left" w:pos="851"/>
          <w:tab w:val="left" w:pos="2552"/>
        </w:tabs>
        <w:spacing w:after="120"/>
        <w:jc w:val="both"/>
      </w:pPr>
      <w:r>
        <w:t>The Supplier shall use commercially reasonable endeavours to support accessibility and offer relevant End User support.</w:t>
      </w:r>
    </w:p>
    <w:p w14:paraId="024052AB" w14:textId="77777777" w:rsidR="003E7282" w:rsidRDefault="003E7282" w:rsidP="005C7BC2">
      <w:pPr>
        <w:pStyle w:val="BodyText"/>
        <w:numPr>
          <w:ilvl w:val="2"/>
          <w:numId w:val="1"/>
        </w:numPr>
        <w:tabs>
          <w:tab w:val="left" w:pos="851"/>
          <w:tab w:val="left" w:pos="2552"/>
        </w:tabs>
        <w:spacing w:after="120"/>
        <w:jc w:val="both"/>
      </w:pPr>
      <w:r>
        <w:t>The Supplier shall ensure that all information and support relating to the PSC is provided in Accessible Formats, at no additional cost.</w:t>
      </w:r>
    </w:p>
    <w:p w14:paraId="14D44622" w14:textId="5F797E07" w:rsidR="003E7282" w:rsidRDefault="003E7282" w:rsidP="005C7BC2">
      <w:pPr>
        <w:pStyle w:val="BodyText"/>
        <w:numPr>
          <w:ilvl w:val="2"/>
          <w:numId w:val="1"/>
        </w:numPr>
        <w:tabs>
          <w:tab w:val="left" w:pos="851"/>
          <w:tab w:val="left" w:pos="2552"/>
        </w:tabs>
        <w:spacing w:after="120"/>
        <w:jc w:val="both"/>
      </w:pPr>
      <w:r>
        <w:lastRenderedPageBreak/>
        <w:t xml:space="preserve">Specific requirements, in respect of accessibility, will be determined by the Buyer as part of the Call-Off Procedure. </w:t>
      </w:r>
    </w:p>
    <w:p w14:paraId="2E986505" w14:textId="62C371B7" w:rsidR="003E7282" w:rsidRDefault="003E7282" w:rsidP="005C7BC2">
      <w:pPr>
        <w:pStyle w:val="ListParagraph"/>
        <w:numPr>
          <w:ilvl w:val="1"/>
          <w:numId w:val="1"/>
        </w:numPr>
        <w:spacing w:before="120" w:after="120"/>
        <w:ind w:left="1134" w:hanging="567"/>
        <w:jc w:val="both"/>
        <w:rPr>
          <w:b/>
        </w:rPr>
      </w:pPr>
      <w:r>
        <w:rPr>
          <w:b/>
        </w:rPr>
        <w:t>Invoicing and Payment</w:t>
      </w:r>
    </w:p>
    <w:p w14:paraId="268A44DE"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electronic invoicing in accordance with the </w:t>
      </w:r>
      <w:r>
        <w:t>Buyer’s</w:t>
      </w:r>
      <w:r>
        <w:rPr>
          <w:color w:val="000000"/>
        </w:rPr>
        <w:t xml:space="preserve"> requirements. This may include the uploading of data feeds in specific formats into a </w:t>
      </w:r>
      <w:r>
        <w:t xml:space="preserve">Buyer’s </w:t>
      </w:r>
      <w:r>
        <w:rPr>
          <w:color w:val="000000"/>
        </w:rPr>
        <w:t xml:space="preserve">finance system to enable invoice settlement by way of email or some other data secure system. This may include information detailing all transactions on an End User’s </w:t>
      </w:r>
      <w:r>
        <w:t>PSC</w:t>
      </w:r>
      <w:r>
        <w:rPr>
          <w:color w:val="000000"/>
        </w:rPr>
        <w:t xml:space="preserve"> processed during the agreed monthly invoicing cycle. The Supplier shall provide these data feeds to the </w:t>
      </w:r>
      <w:r>
        <w:t>Buyer</w:t>
      </w:r>
      <w:r>
        <w:rPr>
          <w:color w:val="000000"/>
        </w:rPr>
        <w:t xml:space="preserve"> in the format specified by the </w:t>
      </w:r>
      <w:r>
        <w:t>Buyer in the Call-Off Contract</w:t>
      </w:r>
      <w:r>
        <w:rPr>
          <w:color w:val="000000"/>
        </w:rPr>
        <w:t xml:space="preserve"> e.</w:t>
      </w:r>
    </w:p>
    <w:p w14:paraId="639F7388"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w:t>
      </w:r>
      <w:r>
        <w:t>uyer</w:t>
      </w:r>
      <w:r>
        <w:rPr>
          <w:color w:val="000000"/>
        </w:rPr>
        <w:t xml:space="preserve"> will be </w:t>
      </w:r>
      <w:r>
        <w:t>specified</w:t>
      </w:r>
      <w:r>
        <w:rPr>
          <w:color w:val="000000"/>
        </w:rPr>
        <w:t xml:space="preserve"> in the Call-Off </w:t>
      </w:r>
      <w:r>
        <w:t>Contract</w:t>
      </w:r>
      <w:r>
        <w:rPr>
          <w:color w:val="000000"/>
        </w:rPr>
        <w:t>.</w:t>
      </w:r>
    </w:p>
    <w:p w14:paraId="1C7D6994" w14:textId="743A9B1E" w:rsidR="003E7282" w:rsidRDefault="003E7282" w:rsidP="005C7BC2">
      <w:pPr>
        <w:pStyle w:val="ListParagraph"/>
        <w:numPr>
          <w:ilvl w:val="1"/>
          <w:numId w:val="1"/>
        </w:numPr>
        <w:spacing w:before="120" w:after="120"/>
        <w:ind w:left="1134" w:hanging="567"/>
        <w:jc w:val="both"/>
        <w:rPr>
          <w:b/>
        </w:rPr>
      </w:pPr>
      <w:r>
        <w:rPr>
          <w:b/>
        </w:rPr>
        <w:t>Account Management</w:t>
      </w:r>
    </w:p>
    <w:p w14:paraId="61B089DE"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Supplier shall appoint an Account Manager with appropriate experience and qualifications, to ensure that all the requirements of </w:t>
      </w:r>
      <w:r>
        <w:t>each</w:t>
      </w:r>
      <w:r>
        <w:rPr>
          <w:color w:val="000000"/>
        </w:rPr>
        <w:t xml:space="preserve"> Call-Off Contract are met. The Supplier will have measures in place to ensure any periods of annual leave or any (un)planned absence are covered.</w:t>
      </w:r>
    </w:p>
    <w:p w14:paraId="17C3AE28"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 xml:space="preserve">The </w:t>
      </w:r>
      <w:r>
        <w:t xml:space="preserve">level </w:t>
      </w:r>
      <w:r>
        <w:rPr>
          <w:color w:val="000000"/>
        </w:rPr>
        <w:t xml:space="preserve">of Account Management provided by the Supplier shall be proportionate to the size and requirements of the Buyer. </w:t>
      </w:r>
      <w:r>
        <w:t>Specific requirements</w:t>
      </w:r>
      <w:r>
        <w:rPr>
          <w:color w:val="000000"/>
        </w:rPr>
        <w:t xml:space="preserve"> will be agreed between the </w:t>
      </w:r>
      <w:r>
        <w:t>Buyer</w:t>
      </w:r>
      <w:r>
        <w:rPr>
          <w:color w:val="000000"/>
        </w:rPr>
        <w:t xml:space="preserve"> and the Supplier a</w:t>
      </w:r>
      <w:r>
        <w:t>s part of the Call-Off Procedure.</w:t>
      </w:r>
    </w:p>
    <w:p w14:paraId="2A79F999" w14:textId="77777777" w:rsidR="003E7282" w:rsidRDefault="003E7282"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the B</w:t>
      </w:r>
      <w:r>
        <w:t>uyer</w:t>
      </w:r>
      <w:r>
        <w:rPr>
          <w:color w:val="000000"/>
        </w:rPr>
        <w:t xml:space="preserve"> as specified within </w:t>
      </w:r>
      <w:r>
        <w:t>the</w:t>
      </w:r>
      <w:r>
        <w:rPr>
          <w:color w:val="000000"/>
        </w:rPr>
        <w:t xml:space="preserve"> Call-Off Contract.</w:t>
      </w:r>
    </w:p>
    <w:p w14:paraId="5234A675" w14:textId="3E6E10CB" w:rsidR="003E7282" w:rsidRDefault="003E7282" w:rsidP="005C7BC2">
      <w:pPr>
        <w:pStyle w:val="ListParagraph"/>
        <w:numPr>
          <w:ilvl w:val="1"/>
          <w:numId w:val="1"/>
        </w:numPr>
        <w:spacing w:before="120" w:after="120"/>
        <w:ind w:left="1134" w:hanging="567"/>
        <w:jc w:val="both"/>
        <w:rPr>
          <w:b/>
        </w:rPr>
      </w:pPr>
      <w:r>
        <w:rPr>
          <w:b/>
        </w:rPr>
        <w:t>Security</w:t>
      </w:r>
    </w:p>
    <w:p w14:paraId="46D5FE9E" w14:textId="77777777" w:rsidR="007F2467" w:rsidRDefault="007F2467" w:rsidP="005C7BC2">
      <w:pPr>
        <w:pStyle w:val="BodyText"/>
        <w:numPr>
          <w:ilvl w:val="2"/>
          <w:numId w:val="1"/>
        </w:numPr>
        <w:tabs>
          <w:tab w:val="left" w:pos="851"/>
          <w:tab w:val="left" w:pos="2552"/>
        </w:tabs>
        <w:spacing w:after="120"/>
        <w:jc w:val="both"/>
      </w:pPr>
      <w:r>
        <w:t>The Supplier shall ensure that the Buyer’s information is kept secure and shall ensure that Payment Card Industry Data Security Standard (PCI DSS) is maintained throughout the Framework Contract Period and any subsequent Call-Off Contracts.</w:t>
      </w:r>
    </w:p>
    <w:p w14:paraId="00066DCD" w14:textId="77777777" w:rsidR="007F2467" w:rsidRDefault="007F2467"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031B676B" w14:textId="77777777" w:rsidR="007F2467" w:rsidRDefault="007F2467" w:rsidP="005C7BC2">
      <w:pPr>
        <w:pStyle w:val="BodyText"/>
        <w:numPr>
          <w:ilvl w:val="2"/>
          <w:numId w:val="1"/>
        </w:numPr>
        <w:tabs>
          <w:tab w:val="left" w:pos="851"/>
          <w:tab w:val="left" w:pos="2552"/>
        </w:tabs>
        <w:spacing w:after="120"/>
        <w:jc w:val="both"/>
      </w:pPr>
      <w:r>
        <w:rPr>
          <w:highlight w:val="white"/>
        </w:rPr>
        <w:t>The Supplier shall provide the Authority with evidence of their compliance with PCI DSS requirements prior to the execution of the first Call-Off Contract.</w:t>
      </w:r>
    </w:p>
    <w:p w14:paraId="3E77BA29" w14:textId="77777777" w:rsidR="007F2467" w:rsidRDefault="007F2467" w:rsidP="005C7BC2">
      <w:pPr>
        <w:pStyle w:val="BodyText"/>
        <w:numPr>
          <w:ilvl w:val="2"/>
          <w:numId w:val="1"/>
        </w:numPr>
        <w:tabs>
          <w:tab w:val="left" w:pos="851"/>
          <w:tab w:val="left" w:pos="2552"/>
        </w:tabs>
        <w:spacing w:after="120"/>
        <w:jc w:val="both"/>
        <w:rPr>
          <w:highlight w:val="white"/>
        </w:rPr>
      </w:pPr>
      <w:r>
        <w:rPr>
          <w:highlight w:val="white"/>
        </w:rPr>
        <w:t>The Supplier shall provide the Authority with evidence that they remain compliant with PCI DSS requirements on each anniversary of the Framework Contract.</w:t>
      </w:r>
    </w:p>
    <w:p w14:paraId="01CFD123" w14:textId="41C50C19" w:rsidR="007F2467" w:rsidRDefault="007F2467" w:rsidP="005C7BC2">
      <w:pPr>
        <w:pStyle w:val="ListParagraph"/>
        <w:numPr>
          <w:ilvl w:val="1"/>
          <w:numId w:val="1"/>
        </w:numPr>
        <w:spacing w:before="120" w:after="120"/>
        <w:ind w:left="1134" w:hanging="567"/>
        <w:jc w:val="both"/>
        <w:rPr>
          <w:b/>
        </w:rPr>
      </w:pPr>
      <w:r>
        <w:rPr>
          <w:b/>
        </w:rPr>
        <w:t>Reporting to the Authority</w:t>
      </w:r>
    </w:p>
    <w:p w14:paraId="76ECC3D4" w14:textId="7F13B5DA" w:rsidR="007F2467" w:rsidRDefault="007F2467" w:rsidP="005C7BC2">
      <w:pPr>
        <w:pStyle w:val="BodyText"/>
        <w:numPr>
          <w:ilvl w:val="2"/>
          <w:numId w:val="1"/>
        </w:numPr>
        <w:tabs>
          <w:tab w:val="left" w:pos="851"/>
          <w:tab w:val="left" w:pos="2552"/>
        </w:tabs>
        <w:spacing w:after="120"/>
        <w:jc w:val="both"/>
      </w:pPr>
      <w:r>
        <w:t xml:space="preserve">The Supplier shall provide reports to the Authority in accordance with Framework Schedule 4 (Framework Management) and Framework Schedule 5 (Management Charges and Information). </w:t>
      </w:r>
    </w:p>
    <w:p w14:paraId="50D475F4" w14:textId="13346E08" w:rsidR="005429BD" w:rsidRDefault="005429BD" w:rsidP="005C7BC2">
      <w:pPr>
        <w:pStyle w:val="ListParagraph"/>
        <w:numPr>
          <w:ilvl w:val="1"/>
          <w:numId w:val="1"/>
        </w:numPr>
        <w:spacing w:before="120" w:after="120"/>
        <w:ind w:left="1134" w:hanging="567"/>
        <w:jc w:val="both"/>
        <w:rPr>
          <w:b/>
        </w:rPr>
      </w:pPr>
      <w:r>
        <w:rPr>
          <w:b/>
        </w:rPr>
        <w:t>Reporting to the Buyer</w:t>
      </w:r>
    </w:p>
    <w:p w14:paraId="52A88C8D" w14:textId="77777777" w:rsidR="005429BD" w:rsidRDefault="005429BD" w:rsidP="005C7BC2">
      <w:pPr>
        <w:pStyle w:val="BodyText"/>
        <w:numPr>
          <w:ilvl w:val="2"/>
          <w:numId w:val="1"/>
        </w:numPr>
        <w:tabs>
          <w:tab w:val="left" w:pos="851"/>
          <w:tab w:val="left" w:pos="2552"/>
        </w:tabs>
        <w:spacing w:after="120"/>
        <w:jc w:val="both"/>
      </w:pPr>
      <w:r>
        <w:t>The Supplier shall shall provide reports to the Buyer in accordance with the Call-Off Schedule 14 (Service Levels).</w:t>
      </w:r>
    </w:p>
    <w:p w14:paraId="4E5DAFD3" w14:textId="77777777" w:rsidR="005429BD" w:rsidRDefault="005429BD" w:rsidP="005C7BC2">
      <w:pPr>
        <w:pStyle w:val="BodyText"/>
        <w:numPr>
          <w:ilvl w:val="2"/>
          <w:numId w:val="1"/>
        </w:numPr>
        <w:tabs>
          <w:tab w:val="left" w:pos="851"/>
          <w:tab w:val="left" w:pos="2552"/>
        </w:tabs>
        <w:spacing w:after="120"/>
        <w:jc w:val="both"/>
      </w:pPr>
      <w:r>
        <w:t>The Supplier shall provide a payment facility (physical or virtual) which shall:</w:t>
      </w:r>
    </w:p>
    <w:p w14:paraId="7B2F1321" w14:textId="77777777" w:rsidR="005429BD" w:rsidRDefault="005429BD" w:rsidP="005C7BC2">
      <w:pPr>
        <w:pStyle w:val="BodyText"/>
        <w:numPr>
          <w:ilvl w:val="3"/>
          <w:numId w:val="1"/>
        </w:numPr>
        <w:tabs>
          <w:tab w:val="left" w:pos="851"/>
          <w:tab w:val="left" w:pos="2552"/>
        </w:tabs>
        <w:spacing w:after="120"/>
        <w:jc w:val="both"/>
      </w:pPr>
      <w:r>
        <w:t>enable one centralised purchaser to place orders on behalf of several cost centres and ledger accounts;</w:t>
      </w:r>
    </w:p>
    <w:p w14:paraId="57FDE541" w14:textId="77777777" w:rsidR="005429BD" w:rsidRDefault="005429BD" w:rsidP="005C7BC2">
      <w:pPr>
        <w:pStyle w:val="BodyText"/>
        <w:numPr>
          <w:ilvl w:val="3"/>
          <w:numId w:val="1"/>
        </w:numPr>
        <w:tabs>
          <w:tab w:val="left" w:pos="851"/>
          <w:tab w:val="left" w:pos="2552"/>
        </w:tabs>
        <w:spacing w:after="120"/>
        <w:jc w:val="both"/>
      </w:pPr>
      <w:r>
        <w:lastRenderedPageBreak/>
        <w:t>have the functionality to assign single and monthly transaction limits; and</w:t>
      </w:r>
    </w:p>
    <w:p w14:paraId="4250C9A7" w14:textId="77777777" w:rsidR="005429BD" w:rsidRDefault="005429BD" w:rsidP="005C7BC2">
      <w:pPr>
        <w:pStyle w:val="BodyText"/>
        <w:numPr>
          <w:ilvl w:val="3"/>
          <w:numId w:val="1"/>
        </w:numPr>
        <w:tabs>
          <w:tab w:val="left" w:pos="851"/>
          <w:tab w:val="left" w:pos="2552"/>
        </w:tabs>
        <w:spacing w:after="120"/>
        <w:jc w:val="both"/>
      </w:pPr>
      <w:r>
        <w:t xml:space="preserve">have the functionality to enable reconciliation. </w:t>
      </w:r>
    </w:p>
    <w:p w14:paraId="7C4C8326" w14:textId="23E88B1C" w:rsidR="005429BD" w:rsidRDefault="005429BD" w:rsidP="005C7BC2">
      <w:pPr>
        <w:pStyle w:val="ListParagraph"/>
        <w:numPr>
          <w:ilvl w:val="1"/>
          <w:numId w:val="1"/>
        </w:numPr>
        <w:spacing w:before="120" w:after="120"/>
        <w:ind w:left="1134" w:hanging="567"/>
        <w:jc w:val="both"/>
        <w:rPr>
          <w:b/>
        </w:rPr>
      </w:pPr>
      <w:r>
        <w:rPr>
          <w:b/>
        </w:rPr>
        <w:t>Rebate</w:t>
      </w:r>
    </w:p>
    <w:p w14:paraId="5773B992" w14:textId="77777777" w:rsidR="005429BD" w:rsidRDefault="005429BD" w:rsidP="005C7BC2">
      <w:pPr>
        <w:pStyle w:val="BodyText"/>
        <w:numPr>
          <w:ilvl w:val="2"/>
          <w:numId w:val="1"/>
        </w:numPr>
        <w:tabs>
          <w:tab w:val="left" w:pos="851"/>
          <w:tab w:val="left" w:pos="2552"/>
        </w:tabs>
        <w:spacing w:after="120"/>
        <w:jc w:val="both"/>
      </w:pPr>
      <w:r>
        <w:t xml:space="preserve">The Supplier shall ensure that the Rebate is paid to Buyers who have entered into a Call-Off Contract for Lot 1 Services, based on Spend levels and payment settlement terms. </w:t>
      </w:r>
    </w:p>
    <w:p w14:paraId="3F6BF5D1" w14:textId="77777777" w:rsidR="005429BD" w:rsidRDefault="005429BD" w:rsidP="005C7BC2">
      <w:pPr>
        <w:pStyle w:val="BodyText"/>
        <w:numPr>
          <w:ilvl w:val="2"/>
          <w:numId w:val="1"/>
        </w:numPr>
        <w:tabs>
          <w:tab w:val="left" w:pos="851"/>
          <w:tab w:val="left" w:pos="2552"/>
        </w:tabs>
        <w:spacing w:after="120"/>
        <w:jc w:val="both"/>
      </w:pPr>
      <w:r>
        <w:t>Where a Buyer has more than one billing account or where a number of Buyers are acting together (e.g. acting collaboratively in an aggregated requirement), then all such accounts shall be added together and the appropriate Rebate percentage applied, unless otherwise specified by the Buyers.</w:t>
      </w:r>
    </w:p>
    <w:p w14:paraId="5240D8DC" w14:textId="77777777" w:rsidR="00F008DC" w:rsidRDefault="00F008DC" w:rsidP="00F008DC">
      <w:pPr>
        <w:pStyle w:val="ListParagraph"/>
      </w:pPr>
    </w:p>
    <w:p w14:paraId="55B31531" w14:textId="08A61638" w:rsidR="00F008DC" w:rsidRDefault="00F008DC"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rPr>
          <w:b/>
        </w:rPr>
      </w:pPr>
      <w:r w:rsidRPr="00F008DC">
        <w:rPr>
          <w:b/>
        </w:rPr>
        <w:t>LOT 1 – PUBLIC SECTOR CARD (PSC) – OPTIONAL DELIVERABLES</w:t>
      </w:r>
    </w:p>
    <w:p w14:paraId="151A1E8E" w14:textId="3B690F5A" w:rsidR="00F008DC" w:rsidRPr="00F008DC" w:rsidRDefault="00F008DC" w:rsidP="00F008DC">
      <w:pPr>
        <w:pStyle w:val="BodyText"/>
        <w:tabs>
          <w:tab w:val="left" w:pos="567"/>
          <w:tab w:val="left" w:pos="2552"/>
        </w:tabs>
        <w:spacing w:after="120"/>
        <w:ind w:left="567"/>
        <w:jc w:val="both"/>
      </w:pPr>
      <w:r w:rsidRPr="00F008DC">
        <w:t>The following optional Deliverables may not be required by every Buyer. The following sections provide a description of the optional Deliverables that the Supplier may wish to make available to a Buyer throughout the Framework Contract Period. Where there are additional costs for the provision of these Deliverables, these will be discussed and agreed as part of the Call-Off Procedure.</w:t>
      </w:r>
    </w:p>
    <w:p w14:paraId="2D1FBE8D" w14:textId="35DDEF74" w:rsidR="00F008DC" w:rsidRDefault="00F008DC" w:rsidP="005C7BC2">
      <w:pPr>
        <w:pStyle w:val="BodyText"/>
        <w:numPr>
          <w:ilvl w:val="1"/>
          <w:numId w:val="1"/>
        </w:numPr>
        <w:tabs>
          <w:tab w:val="left" w:pos="1276"/>
          <w:tab w:val="left" w:pos="2552"/>
        </w:tabs>
        <w:spacing w:after="120"/>
        <w:ind w:left="1134" w:hanging="567"/>
        <w:jc w:val="both"/>
        <w:rPr>
          <w:b/>
        </w:rPr>
      </w:pPr>
      <w:r>
        <w:rPr>
          <w:b/>
        </w:rPr>
        <w:t xml:space="preserve">General </w:t>
      </w:r>
    </w:p>
    <w:p w14:paraId="5E07AEB6" w14:textId="3987C2A4" w:rsidR="00717C5D" w:rsidRPr="00F008DC" w:rsidRDefault="00717C5D" w:rsidP="005C7BC2">
      <w:pPr>
        <w:pStyle w:val="BodyText"/>
        <w:numPr>
          <w:ilvl w:val="2"/>
          <w:numId w:val="1"/>
        </w:numPr>
        <w:tabs>
          <w:tab w:val="left" w:pos="1276"/>
          <w:tab w:val="left" w:pos="2552"/>
        </w:tabs>
        <w:spacing w:after="120"/>
        <w:jc w:val="both"/>
        <w:rPr>
          <w:b/>
        </w:rPr>
      </w:pPr>
      <w:r>
        <w:t>If required by a Buyer, the Supplier shall:</w:t>
      </w:r>
    </w:p>
    <w:p w14:paraId="67C66ADC" w14:textId="77777777" w:rsidR="00717C5D" w:rsidRDefault="00717C5D" w:rsidP="005C7BC2">
      <w:pPr>
        <w:pStyle w:val="BodyText"/>
        <w:numPr>
          <w:ilvl w:val="3"/>
          <w:numId w:val="1"/>
        </w:numPr>
        <w:tabs>
          <w:tab w:val="left" w:pos="851"/>
          <w:tab w:val="left" w:pos="2552"/>
        </w:tabs>
        <w:spacing w:after="120"/>
        <w:jc w:val="both"/>
      </w:pPr>
      <w:r>
        <w:t>make available currency cards that include for currencies other than sterling, euros and dollars;</w:t>
      </w:r>
    </w:p>
    <w:p w14:paraId="41FE6598" w14:textId="77777777" w:rsidR="00717C5D" w:rsidRDefault="00717C5D" w:rsidP="005C7BC2">
      <w:pPr>
        <w:pStyle w:val="BodyText"/>
        <w:numPr>
          <w:ilvl w:val="3"/>
          <w:numId w:val="1"/>
        </w:numPr>
        <w:tabs>
          <w:tab w:val="left" w:pos="851"/>
          <w:tab w:val="left" w:pos="2552"/>
        </w:tabs>
        <w:spacing w:after="120"/>
        <w:jc w:val="both"/>
      </w:pPr>
      <w:r>
        <w:t>make available Enterprise Resource Planning (ERP) and/or Peer-to-Peer (P2P) integration; and</w:t>
      </w:r>
    </w:p>
    <w:p w14:paraId="578C52BB" w14:textId="77777777" w:rsidR="00717C5D" w:rsidRDefault="00717C5D" w:rsidP="005C7BC2">
      <w:pPr>
        <w:pStyle w:val="BodyText"/>
        <w:numPr>
          <w:ilvl w:val="3"/>
          <w:numId w:val="1"/>
        </w:numPr>
        <w:tabs>
          <w:tab w:val="left" w:pos="851"/>
          <w:tab w:val="left" w:pos="2552"/>
        </w:tabs>
        <w:spacing w:after="120"/>
        <w:jc w:val="both"/>
      </w:pPr>
      <w:r>
        <w:t>make available wearable devices and mobile applications.</w:t>
      </w:r>
    </w:p>
    <w:p w14:paraId="20D1170E" w14:textId="76B70203" w:rsidR="004B7813" w:rsidRPr="0090516E" w:rsidRDefault="00717C5D" w:rsidP="005C7BC2">
      <w:pPr>
        <w:pStyle w:val="BodyText"/>
        <w:numPr>
          <w:ilvl w:val="1"/>
          <w:numId w:val="1"/>
        </w:numPr>
        <w:tabs>
          <w:tab w:val="left" w:pos="1276"/>
          <w:tab w:val="left" w:pos="2552"/>
        </w:tabs>
        <w:spacing w:after="120"/>
        <w:ind w:left="1134" w:hanging="567"/>
        <w:jc w:val="both"/>
        <w:rPr>
          <w:b/>
        </w:rPr>
      </w:pPr>
      <w:r>
        <w:rPr>
          <w:b/>
        </w:rPr>
        <w:t>Card Design</w:t>
      </w:r>
    </w:p>
    <w:p w14:paraId="328056B7" w14:textId="7AD6C76E" w:rsidR="00717C5D" w:rsidRDefault="00717C5D" w:rsidP="005C7BC2">
      <w:pPr>
        <w:pStyle w:val="BodyText"/>
        <w:numPr>
          <w:ilvl w:val="2"/>
          <w:numId w:val="1"/>
        </w:numPr>
        <w:tabs>
          <w:tab w:val="left" w:pos="1276"/>
          <w:tab w:val="left" w:pos="2552"/>
        </w:tabs>
        <w:spacing w:after="120"/>
        <w:jc w:val="both"/>
      </w:pPr>
      <w:r>
        <w:t>If required by a Buyer, the Supplier shall:</w:t>
      </w:r>
    </w:p>
    <w:p w14:paraId="008B81A0" w14:textId="77777777" w:rsidR="00717C5D" w:rsidRDefault="00717C5D" w:rsidP="005C7BC2">
      <w:pPr>
        <w:pStyle w:val="BodyText"/>
        <w:numPr>
          <w:ilvl w:val="3"/>
          <w:numId w:val="1"/>
        </w:numPr>
        <w:tabs>
          <w:tab w:val="left" w:pos="851"/>
          <w:tab w:val="left" w:pos="2552"/>
        </w:tabs>
        <w:spacing w:after="120"/>
        <w:jc w:val="both"/>
      </w:pPr>
      <w:r>
        <w:t>customise the card design to meet the Buyer's requirements ; and</w:t>
      </w:r>
    </w:p>
    <w:p w14:paraId="02F8941F" w14:textId="77777777" w:rsidR="00717C5D" w:rsidRDefault="00717C5D" w:rsidP="005C7BC2">
      <w:pPr>
        <w:pStyle w:val="BodyText"/>
        <w:numPr>
          <w:ilvl w:val="3"/>
          <w:numId w:val="1"/>
        </w:numPr>
        <w:tabs>
          <w:tab w:val="left" w:pos="851"/>
          <w:tab w:val="left" w:pos="2552"/>
        </w:tabs>
        <w:spacing w:after="120"/>
        <w:jc w:val="both"/>
      </w:pPr>
      <w:r>
        <w:t>provide Physical Payment Cards in biodegradable plastic.</w:t>
      </w:r>
    </w:p>
    <w:p w14:paraId="0313FD71" w14:textId="388D60EF" w:rsidR="004B7813" w:rsidRPr="0090516E" w:rsidRDefault="00717C5D" w:rsidP="005C7BC2">
      <w:pPr>
        <w:pStyle w:val="BodyText"/>
        <w:numPr>
          <w:ilvl w:val="1"/>
          <w:numId w:val="1"/>
        </w:numPr>
        <w:tabs>
          <w:tab w:val="left" w:pos="1276"/>
          <w:tab w:val="left" w:pos="2552"/>
        </w:tabs>
        <w:spacing w:after="120"/>
        <w:ind w:left="1134" w:hanging="567"/>
        <w:jc w:val="both"/>
        <w:rPr>
          <w:b/>
          <w:bCs/>
        </w:rPr>
      </w:pPr>
      <w:r w:rsidRPr="00717C5D">
        <w:rPr>
          <w:b/>
        </w:rPr>
        <w:t>Card Requirements</w:t>
      </w:r>
    </w:p>
    <w:p w14:paraId="054D09A7" w14:textId="7AA24DA6" w:rsidR="00717C5D" w:rsidRDefault="00717C5D" w:rsidP="005C7BC2">
      <w:pPr>
        <w:pStyle w:val="BodyText"/>
        <w:numPr>
          <w:ilvl w:val="2"/>
          <w:numId w:val="1"/>
        </w:numPr>
        <w:tabs>
          <w:tab w:val="left" w:pos="851"/>
          <w:tab w:val="left" w:pos="2552"/>
        </w:tabs>
        <w:spacing w:after="120"/>
        <w:jc w:val="both"/>
      </w:pPr>
      <w:r w:rsidRPr="00717C5D">
        <w:t>I</w:t>
      </w:r>
      <w:r>
        <w:t>f required by a Buyer, the Supplier shall:</w:t>
      </w:r>
    </w:p>
    <w:p w14:paraId="77780C7A" w14:textId="57F832A3" w:rsidR="00717C5D" w:rsidRDefault="00717C5D" w:rsidP="005C7BC2">
      <w:pPr>
        <w:pStyle w:val="BodyText"/>
        <w:numPr>
          <w:ilvl w:val="3"/>
          <w:numId w:val="1"/>
        </w:numPr>
        <w:tabs>
          <w:tab w:val="left" w:pos="851"/>
          <w:tab w:val="left" w:pos="2552"/>
        </w:tabs>
        <w:spacing w:after="120"/>
        <w:jc w:val="both"/>
      </w:pPr>
      <w:r>
        <w:t>provide cards that are dual interface (i.e. have both contact and contactless functionality);</w:t>
      </w:r>
    </w:p>
    <w:p w14:paraId="5383A918" w14:textId="77777777" w:rsidR="00717C5D" w:rsidRDefault="00717C5D" w:rsidP="005C7BC2">
      <w:pPr>
        <w:pStyle w:val="BodyText"/>
        <w:numPr>
          <w:ilvl w:val="3"/>
          <w:numId w:val="1"/>
        </w:numPr>
        <w:tabs>
          <w:tab w:val="left" w:pos="851"/>
          <w:tab w:val="left" w:pos="2552"/>
        </w:tabs>
        <w:spacing w:after="120"/>
        <w:jc w:val="both"/>
      </w:pPr>
      <w:r>
        <w:t>provide covert cards;</w:t>
      </w:r>
    </w:p>
    <w:p w14:paraId="7CFAD276" w14:textId="67BB73DD" w:rsidR="00717C5D" w:rsidRDefault="00717C5D" w:rsidP="005C7BC2">
      <w:pPr>
        <w:pStyle w:val="BodyText"/>
        <w:numPr>
          <w:ilvl w:val="3"/>
          <w:numId w:val="1"/>
        </w:numPr>
        <w:tabs>
          <w:tab w:val="left" w:pos="851"/>
          <w:tab w:val="left" w:pos="2552"/>
        </w:tabs>
        <w:spacing w:after="120"/>
        <w:jc w:val="both"/>
      </w:pPr>
      <w:r>
        <w:t>provide cards fitted with biometric security (e.g. fingerprint); and</w:t>
      </w:r>
    </w:p>
    <w:p w14:paraId="3D68E36A" w14:textId="77777777" w:rsidR="00717C5D" w:rsidRDefault="00717C5D" w:rsidP="005C7BC2">
      <w:pPr>
        <w:pStyle w:val="BodyText"/>
        <w:numPr>
          <w:ilvl w:val="3"/>
          <w:numId w:val="1"/>
        </w:numPr>
        <w:tabs>
          <w:tab w:val="left" w:pos="851"/>
          <w:tab w:val="left" w:pos="2552"/>
        </w:tabs>
        <w:spacing w:after="120"/>
        <w:jc w:val="both"/>
      </w:pPr>
      <w:r>
        <w:t>provide tokenised functionality (e.g. Android Pay, Apple Pay, Samsung Pay).</w:t>
      </w:r>
    </w:p>
    <w:p w14:paraId="41D666CD" w14:textId="761E20A9" w:rsidR="004B7813" w:rsidRPr="0090516E" w:rsidRDefault="00717C5D" w:rsidP="005C7BC2">
      <w:pPr>
        <w:pStyle w:val="BodyText"/>
        <w:numPr>
          <w:ilvl w:val="1"/>
          <w:numId w:val="1"/>
        </w:numPr>
        <w:tabs>
          <w:tab w:val="left" w:pos="1276"/>
          <w:tab w:val="left" w:pos="2552"/>
        </w:tabs>
        <w:spacing w:after="120"/>
        <w:ind w:left="1134" w:hanging="567"/>
        <w:jc w:val="both"/>
        <w:rPr>
          <w:b/>
          <w:bCs/>
        </w:rPr>
      </w:pPr>
      <w:r w:rsidRPr="00717C5D">
        <w:rPr>
          <w:b/>
        </w:rPr>
        <w:t>Distribution and Delivery</w:t>
      </w:r>
    </w:p>
    <w:p w14:paraId="06A3530C" w14:textId="320A80B3" w:rsidR="00717C5D" w:rsidRDefault="00717C5D" w:rsidP="005C7BC2">
      <w:pPr>
        <w:pStyle w:val="BodyText"/>
        <w:numPr>
          <w:ilvl w:val="2"/>
          <w:numId w:val="1"/>
        </w:numPr>
        <w:tabs>
          <w:tab w:val="left" w:pos="851"/>
          <w:tab w:val="left" w:pos="2552"/>
        </w:tabs>
        <w:spacing w:after="120"/>
        <w:jc w:val="both"/>
      </w:pPr>
      <w:r>
        <w:t>If required by a Buyer, the Supplier shall:</w:t>
      </w:r>
    </w:p>
    <w:p w14:paraId="42B5AEED" w14:textId="77777777" w:rsidR="00717C5D" w:rsidRDefault="00717C5D" w:rsidP="005C7BC2">
      <w:pPr>
        <w:pStyle w:val="BodyText"/>
        <w:numPr>
          <w:ilvl w:val="3"/>
          <w:numId w:val="1"/>
        </w:numPr>
        <w:tabs>
          <w:tab w:val="left" w:pos="851"/>
          <w:tab w:val="left" w:pos="2552"/>
        </w:tabs>
        <w:spacing w:after="120"/>
        <w:jc w:val="both"/>
      </w:pPr>
      <w:r>
        <w:t>provide the ability to have differing expiry dates on cards across multiple billing units; and</w:t>
      </w:r>
    </w:p>
    <w:p w14:paraId="4F04A372" w14:textId="77777777" w:rsidR="00717C5D" w:rsidRDefault="00717C5D" w:rsidP="005C7BC2">
      <w:pPr>
        <w:pStyle w:val="BodyText"/>
        <w:numPr>
          <w:ilvl w:val="3"/>
          <w:numId w:val="1"/>
        </w:numPr>
        <w:tabs>
          <w:tab w:val="left" w:pos="851"/>
          <w:tab w:val="left" w:pos="2552"/>
        </w:tabs>
        <w:spacing w:after="120"/>
        <w:jc w:val="both"/>
      </w:pPr>
      <w:r>
        <w:t>provide a facility to order emergency cards.</w:t>
      </w:r>
    </w:p>
    <w:p w14:paraId="4245C638" w14:textId="7332238F" w:rsidR="004B7813" w:rsidRPr="00F008DC" w:rsidRDefault="00717C5D" w:rsidP="005C7BC2">
      <w:pPr>
        <w:pStyle w:val="BodyText"/>
        <w:numPr>
          <w:ilvl w:val="1"/>
          <w:numId w:val="1"/>
        </w:numPr>
        <w:tabs>
          <w:tab w:val="left" w:pos="1276"/>
          <w:tab w:val="left" w:pos="2552"/>
        </w:tabs>
        <w:spacing w:after="120"/>
        <w:ind w:left="1134" w:hanging="567"/>
        <w:jc w:val="both"/>
        <w:rPr>
          <w:b/>
          <w:bCs/>
        </w:rPr>
      </w:pPr>
      <w:r w:rsidRPr="00F008DC">
        <w:rPr>
          <w:b/>
        </w:rPr>
        <w:t>Spend Control Measures</w:t>
      </w:r>
    </w:p>
    <w:p w14:paraId="0ACE920B" w14:textId="00952D9F" w:rsidR="00647668" w:rsidRDefault="00647668" w:rsidP="005C7BC2">
      <w:pPr>
        <w:pStyle w:val="BodyText"/>
        <w:numPr>
          <w:ilvl w:val="2"/>
          <w:numId w:val="1"/>
        </w:numPr>
        <w:tabs>
          <w:tab w:val="left" w:pos="851"/>
          <w:tab w:val="left" w:pos="2552"/>
        </w:tabs>
        <w:spacing w:after="120"/>
        <w:jc w:val="both"/>
      </w:pPr>
      <w:r>
        <w:lastRenderedPageBreak/>
        <w:t>If required by a Buyer, the Supplier shall:</w:t>
      </w:r>
    </w:p>
    <w:p w14:paraId="31C55610" w14:textId="77777777" w:rsidR="00647668" w:rsidRDefault="00647668" w:rsidP="005C7BC2">
      <w:pPr>
        <w:pStyle w:val="BodyText"/>
        <w:numPr>
          <w:ilvl w:val="3"/>
          <w:numId w:val="1"/>
        </w:numPr>
        <w:tabs>
          <w:tab w:val="left" w:pos="851"/>
          <w:tab w:val="left" w:pos="2552"/>
        </w:tabs>
        <w:spacing w:after="120"/>
        <w:jc w:val="both"/>
      </w:pPr>
      <w:r>
        <w:t>utilise the Society for Worldwide Interbank Financial Telecommunication (SWIFT) system to transfer money and security instructions internationally.</w:t>
      </w:r>
    </w:p>
    <w:p w14:paraId="0DC596E7" w14:textId="317187D8" w:rsidR="00BE6F74" w:rsidRPr="00F008DC" w:rsidRDefault="00647668" w:rsidP="005C7BC2">
      <w:pPr>
        <w:pStyle w:val="BodyText"/>
        <w:numPr>
          <w:ilvl w:val="1"/>
          <w:numId w:val="1"/>
        </w:numPr>
        <w:tabs>
          <w:tab w:val="left" w:pos="1276"/>
          <w:tab w:val="left" w:pos="2552"/>
        </w:tabs>
        <w:spacing w:after="120"/>
        <w:ind w:left="1134" w:hanging="567"/>
        <w:jc w:val="both"/>
        <w:rPr>
          <w:b/>
        </w:rPr>
      </w:pPr>
      <w:r w:rsidRPr="00F008DC">
        <w:rPr>
          <w:b/>
        </w:rPr>
        <w:t>Online Management Tool</w:t>
      </w:r>
    </w:p>
    <w:p w14:paraId="24987553" w14:textId="1FA51839" w:rsidR="00647668" w:rsidRDefault="00647668" w:rsidP="005C7BC2">
      <w:pPr>
        <w:pStyle w:val="BodyText"/>
        <w:numPr>
          <w:ilvl w:val="2"/>
          <w:numId w:val="1"/>
        </w:numPr>
        <w:tabs>
          <w:tab w:val="left" w:pos="851"/>
          <w:tab w:val="left" w:pos="2552"/>
        </w:tabs>
        <w:spacing w:after="120"/>
        <w:jc w:val="both"/>
      </w:pPr>
      <w:r>
        <w:t>If required by a Buyer, the Supplier shall:</w:t>
      </w:r>
    </w:p>
    <w:p w14:paraId="07D9B7F7" w14:textId="77777777" w:rsidR="00647668" w:rsidRDefault="00647668" w:rsidP="005C7BC2">
      <w:pPr>
        <w:pStyle w:val="BodyText"/>
        <w:numPr>
          <w:ilvl w:val="3"/>
          <w:numId w:val="1"/>
        </w:numPr>
        <w:tabs>
          <w:tab w:val="left" w:pos="851"/>
          <w:tab w:val="left" w:pos="2552"/>
        </w:tabs>
        <w:spacing w:after="120"/>
        <w:jc w:val="both"/>
      </w:pPr>
      <w:r>
        <w:t>provide a facility to enable HMRC VAT complaint reports to be downloaded;</w:t>
      </w:r>
    </w:p>
    <w:p w14:paraId="467324CB" w14:textId="77777777" w:rsidR="00647668" w:rsidRDefault="00647668" w:rsidP="005C7BC2">
      <w:pPr>
        <w:pStyle w:val="BodyText"/>
        <w:numPr>
          <w:ilvl w:val="3"/>
          <w:numId w:val="1"/>
        </w:numPr>
        <w:tabs>
          <w:tab w:val="left" w:pos="851"/>
          <w:tab w:val="left" w:pos="2552"/>
        </w:tabs>
        <w:spacing w:after="120"/>
        <w:jc w:val="both"/>
      </w:pPr>
      <w:r>
        <w:t>provide a pre-populated VAT field and/or the ability to input the VAT; and</w:t>
      </w:r>
    </w:p>
    <w:p w14:paraId="4A576413" w14:textId="77777777" w:rsidR="00647668" w:rsidRDefault="00647668" w:rsidP="005C7BC2">
      <w:pPr>
        <w:pStyle w:val="BodyText"/>
        <w:numPr>
          <w:ilvl w:val="3"/>
          <w:numId w:val="1"/>
        </w:numPr>
        <w:tabs>
          <w:tab w:val="left" w:pos="851"/>
          <w:tab w:val="left" w:pos="2552"/>
        </w:tabs>
        <w:spacing w:after="120"/>
        <w:jc w:val="both"/>
      </w:pPr>
      <w:r>
        <w:t>provide the Online Management Tool as a smart phone application.</w:t>
      </w:r>
    </w:p>
    <w:p w14:paraId="14A884BD" w14:textId="77777777" w:rsidR="00437F3F" w:rsidRDefault="00437F3F" w:rsidP="00437F3F">
      <w:pPr>
        <w:pStyle w:val="BodyText"/>
        <w:tabs>
          <w:tab w:val="left" w:pos="851"/>
          <w:tab w:val="left" w:pos="2552"/>
        </w:tabs>
        <w:spacing w:after="120"/>
        <w:ind w:left="2738"/>
        <w:jc w:val="both"/>
      </w:pPr>
    </w:p>
    <w:p w14:paraId="67E34FDB" w14:textId="172F8E43" w:rsidR="00432200" w:rsidRPr="008C1E93" w:rsidRDefault="00647668" w:rsidP="005C7BC2">
      <w:pPr>
        <w:pStyle w:val="BodyText"/>
        <w:numPr>
          <w:ilvl w:val="1"/>
          <w:numId w:val="1"/>
        </w:numPr>
        <w:tabs>
          <w:tab w:val="left" w:pos="1276"/>
          <w:tab w:val="left" w:pos="2552"/>
        </w:tabs>
        <w:spacing w:after="120"/>
        <w:ind w:left="1134" w:hanging="567"/>
        <w:jc w:val="both"/>
        <w:rPr>
          <w:b/>
        </w:rPr>
      </w:pPr>
      <w:r w:rsidRPr="008C1E93">
        <w:rPr>
          <w:b/>
        </w:rPr>
        <w:t>Customer Service</w:t>
      </w:r>
    </w:p>
    <w:p w14:paraId="2BF184D1" w14:textId="3A0DA01F" w:rsidR="00647668" w:rsidRDefault="00647668" w:rsidP="005C7BC2">
      <w:pPr>
        <w:pStyle w:val="BodyText"/>
        <w:numPr>
          <w:ilvl w:val="2"/>
          <w:numId w:val="1"/>
        </w:numPr>
        <w:tabs>
          <w:tab w:val="left" w:pos="851"/>
          <w:tab w:val="left" w:pos="2552"/>
        </w:tabs>
        <w:spacing w:after="120"/>
        <w:jc w:val="both"/>
        <w:rPr>
          <w:color w:val="000000"/>
        </w:rPr>
      </w:pPr>
      <w:r>
        <w:rPr>
          <w:color w:val="000000"/>
        </w:rPr>
        <w:t>If required by a Buyer, the Supplier shall:</w:t>
      </w:r>
    </w:p>
    <w:p w14:paraId="6B81058A" w14:textId="77777777" w:rsidR="00647668" w:rsidRDefault="00647668" w:rsidP="005C7BC2">
      <w:pPr>
        <w:pStyle w:val="BodyText"/>
        <w:numPr>
          <w:ilvl w:val="3"/>
          <w:numId w:val="1"/>
        </w:numPr>
        <w:tabs>
          <w:tab w:val="left" w:pos="851"/>
          <w:tab w:val="left" w:pos="2552"/>
        </w:tabs>
        <w:spacing w:after="120"/>
        <w:jc w:val="both"/>
        <w:rPr>
          <w:color w:val="000000"/>
        </w:rPr>
      </w:pPr>
      <w:r>
        <w:rPr>
          <w:color w:val="000000"/>
        </w:rPr>
        <w:t>provide additional support services such as chatbots and any other technology- based support; and</w:t>
      </w:r>
    </w:p>
    <w:p w14:paraId="4FBE6123" w14:textId="77777777" w:rsidR="00647668" w:rsidRDefault="00647668" w:rsidP="005C7BC2">
      <w:pPr>
        <w:pStyle w:val="BodyText"/>
        <w:numPr>
          <w:ilvl w:val="3"/>
          <w:numId w:val="1"/>
        </w:numPr>
        <w:tabs>
          <w:tab w:val="left" w:pos="851"/>
          <w:tab w:val="left" w:pos="2552"/>
        </w:tabs>
        <w:spacing w:after="120"/>
        <w:jc w:val="both"/>
        <w:rPr>
          <w:color w:val="000000"/>
        </w:rPr>
      </w:pPr>
      <w:r>
        <w:rPr>
          <w:color w:val="000000"/>
        </w:rPr>
        <w:t xml:space="preserve">provide the ability to make changes to spend controls. </w:t>
      </w:r>
    </w:p>
    <w:p w14:paraId="23C56A81" w14:textId="7C2AE80D" w:rsidR="00FE7C5F" w:rsidRPr="0090516E" w:rsidRDefault="009058AA" w:rsidP="005C7BC2">
      <w:pPr>
        <w:pStyle w:val="BodyText"/>
        <w:numPr>
          <w:ilvl w:val="1"/>
          <w:numId w:val="1"/>
        </w:numPr>
        <w:tabs>
          <w:tab w:val="left" w:pos="1276"/>
          <w:tab w:val="left" w:pos="2552"/>
        </w:tabs>
        <w:spacing w:after="120"/>
        <w:ind w:left="1134" w:hanging="567"/>
        <w:jc w:val="both"/>
        <w:rPr>
          <w:b/>
          <w:bCs/>
        </w:rPr>
      </w:pPr>
      <w:r>
        <w:rPr>
          <w:b/>
        </w:rPr>
        <w:t>Reporting</w:t>
      </w:r>
    </w:p>
    <w:p w14:paraId="02D5F80B" w14:textId="2B926375" w:rsidR="009058AA" w:rsidRDefault="009058AA" w:rsidP="005C7BC2">
      <w:pPr>
        <w:pStyle w:val="BodyText"/>
        <w:numPr>
          <w:ilvl w:val="2"/>
          <w:numId w:val="1"/>
        </w:numPr>
        <w:tabs>
          <w:tab w:val="left" w:pos="851"/>
          <w:tab w:val="left" w:pos="2552"/>
        </w:tabs>
        <w:spacing w:after="120"/>
        <w:jc w:val="both"/>
        <w:rPr>
          <w:color w:val="000000"/>
        </w:rPr>
      </w:pPr>
      <w:r>
        <w:rPr>
          <w:color w:val="000000"/>
        </w:rPr>
        <w:t>If required by a Buyer, the Supplier shall:</w:t>
      </w:r>
    </w:p>
    <w:p w14:paraId="659966C1" w14:textId="77777777" w:rsidR="009058AA" w:rsidRDefault="009058AA" w:rsidP="005C7BC2">
      <w:pPr>
        <w:pStyle w:val="BodyText"/>
        <w:numPr>
          <w:ilvl w:val="3"/>
          <w:numId w:val="1"/>
        </w:numPr>
        <w:tabs>
          <w:tab w:val="left" w:pos="851"/>
          <w:tab w:val="left" w:pos="2552"/>
        </w:tabs>
        <w:spacing w:after="120"/>
        <w:jc w:val="both"/>
        <w:rPr>
          <w:color w:val="000000"/>
        </w:rPr>
      </w:pPr>
      <w:bookmarkStart w:id="0" w:name="_8l6ea6xxvik8" w:colFirst="0" w:colLast="0"/>
      <w:bookmarkEnd w:id="0"/>
      <w:r>
        <w:rPr>
          <w:color w:val="000000"/>
        </w:rPr>
        <w:t>provide the facility to request ad-hoc reports that are currently not available within the Online Management Tool and/or issued as part of the contractual MI.</w:t>
      </w:r>
    </w:p>
    <w:p w14:paraId="4429AC8E" w14:textId="6BC17330" w:rsidR="009058AA" w:rsidRPr="00570C49" w:rsidRDefault="009058AA"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rPr>
          <w:b/>
          <w:color w:val="000000"/>
        </w:rPr>
      </w:pPr>
      <w:r w:rsidRPr="00570C49">
        <w:rPr>
          <w:b/>
        </w:rPr>
        <w:t>LOT 2 – PREPAID CARDS – MANDATORY DELIVERABLES</w:t>
      </w:r>
    </w:p>
    <w:p w14:paraId="3DA531DC" w14:textId="77777777" w:rsidR="00895FBD" w:rsidRDefault="00895FBD" w:rsidP="008C1E93">
      <w:pPr>
        <w:spacing w:before="120" w:after="120"/>
        <w:ind w:left="720"/>
      </w:pPr>
      <w:r>
        <w:t xml:space="preserve">A multi-supplier Lot for the provision and maintenance of Prepaid Cards which is accessible to UK Central Government and Wider Public Sector organisations. </w:t>
      </w:r>
    </w:p>
    <w:p w14:paraId="34397F0E" w14:textId="4A6B0B67" w:rsidR="00895FBD" w:rsidRDefault="00895FBD" w:rsidP="00895FBD">
      <w:pPr>
        <w:ind w:left="720"/>
      </w:pPr>
      <w:r>
        <w:t>The purpose of this section is to provide a description of the mandatory Deliverables that the Supplier shall deliver to all Buyers under this Lot 2.</w:t>
      </w:r>
    </w:p>
    <w:p w14:paraId="3861BE2A" w14:textId="764C18AB" w:rsidR="00895FBD" w:rsidRPr="0090516E" w:rsidRDefault="00895FBD" w:rsidP="00895FBD">
      <w:pPr>
        <w:pStyle w:val="BodyText"/>
        <w:tabs>
          <w:tab w:val="left" w:pos="567"/>
          <w:tab w:val="left" w:pos="2552"/>
        </w:tabs>
        <w:spacing w:before="46" w:after="120"/>
        <w:ind w:left="1276" w:right="68" w:hanging="1134"/>
        <w:jc w:val="both"/>
        <w:rPr>
          <w:b/>
          <w:bCs/>
        </w:rPr>
      </w:pPr>
    </w:p>
    <w:p w14:paraId="597DF8C8" w14:textId="4C96A034" w:rsidR="00895FBD" w:rsidRPr="0090516E" w:rsidRDefault="00895FBD" w:rsidP="005C7BC2">
      <w:pPr>
        <w:pStyle w:val="BodyText"/>
        <w:numPr>
          <w:ilvl w:val="1"/>
          <w:numId w:val="1"/>
        </w:numPr>
        <w:tabs>
          <w:tab w:val="left" w:pos="1276"/>
          <w:tab w:val="left" w:pos="2552"/>
        </w:tabs>
        <w:spacing w:after="120"/>
        <w:ind w:left="1134" w:hanging="567"/>
        <w:jc w:val="both"/>
        <w:rPr>
          <w:b/>
          <w:bCs/>
        </w:rPr>
      </w:pPr>
      <w:r>
        <w:rPr>
          <w:b/>
        </w:rPr>
        <w:t>General</w:t>
      </w:r>
    </w:p>
    <w:p w14:paraId="4D374D72"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t>The Supplier shall supply a Prepaid Card which:</w:t>
      </w:r>
    </w:p>
    <w:p w14:paraId="5DA2EB66" w14:textId="77777777" w:rsidR="00585FC5" w:rsidRDefault="00585FC5" w:rsidP="005C7BC2">
      <w:pPr>
        <w:pStyle w:val="BodyText"/>
        <w:numPr>
          <w:ilvl w:val="3"/>
          <w:numId w:val="1"/>
        </w:numPr>
        <w:tabs>
          <w:tab w:val="left" w:pos="851"/>
          <w:tab w:val="left" w:pos="2552"/>
        </w:tabs>
        <w:spacing w:after="120"/>
        <w:jc w:val="both"/>
        <w:rPr>
          <w:color w:val="000000"/>
        </w:rPr>
      </w:pPr>
      <w:r>
        <w:rPr>
          <w:color w:val="000000"/>
        </w:rPr>
        <w:t>includes the provision of Physical and</w:t>
      </w:r>
      <w:r>
        <w:t>/</w:t>
      </w:r>
      <w:r>
        <w:rPr>
          <w:color w:val="000000"/>
        </w:rPr>
        <w:t xml:space="preserve">or Virtual Payment Cards </w:t>
      </w:r>
      <w:r>
        <w:t>which</w:t>
      </w:r>
      <w:r>
        <w:rPr>
          <w:color w:val="000000"/>
        </w:rPr>
        <w:t xml:space="preserve"> can be issued to End Users as required, and allow End Users to make payments at a minimum;</w:t>
      </w:r>
    </w:p>
    <w:p w14:paraId="4E2D91DA" w14:textId="0CD107BB" w:rsidR="00585FC5" w:rsidRDefault="00585FC5" w:rsidP="005C7BC2">
      <w:pPr>
        <w:widowControl/>
        <w:numPr>
          <w:ilvl w:val="1"/>
          <w:numId w:val="3"/>
        </w:numPr>
        <w:autoSpaceDE/>
        <w:autoSpaceDN/>
        <w:ind w:firstLine="174"/>
        <w:rPr>
          <w:color w:val="000000"/>
        </w:rPr>
      </w:pPr>
      <w:r>
        <w:t xml:space="preserve"> Card Present transaction; and</w:t>
      </w:r>
    </w:p>
    <w:p w14:paraId="45414451" w14:textId="7980292E" w:rsidR="00585FC5" w:rsidRDefault="00585FC5" w:rsidP="005C7BC2">
      <w:pPr>
        <w:widowControl/>
        <w:numPr>
          <w:ilvl w:val="1"/>
          <w:numId w:val="3"/>
        </w:numPr>
        <w:autoSpaceDE/>
        <w:autoSpaceDN/>
        <w:ind w:firstLine="174"/>
        <w:rPr>
          <w:color w:val="000000"/>
        </w:rPr>
      </w:pPr>
      <w:r>
        <w:t xml:space="preserve"> Card Not Present Transactions</w:t>
      </w:r>
    </w:p>
    <w:p w14:paraId="73E6B562" w14:textId="77777777" w:rsidR="00585FC5" w:rsidRDefault="00585FC5" w:rsidP="005C7BC2">
      <w:pPr>
        <w:pStyle w:val="BodyText"/>
        <w:numPr>
          <w:ilvl w:val="3"/>
          <w:numId w:val="1"/>
        </w:numPr>
        <w:tabs>
          <w:tab w:val="left" w:pos="851"/>
          <w:tab w:val="left" w:pos="2552"/>
        </w:tabs>
        <w:spacing w:after="120"/>
        <w:jc w:val="both"/>
        <w:rPr>
          <w:color w:val="000000"/>
        </w:rPr>
      </w:pPr>
      <w:r>
        <w:t>provides the facility to generate individual card numbers for single use, which can be restricted to specific dates, MCC, MCG and values; and</w:t>
      </w:r>
    </w:p>
    <w:p w14:paraId="74C96842" w14:textId="77777777" w:rsidR="00585FC5" w:rsidRDefault="00585FC5" w:rsidP="005C7BC2">
      <w:pPr>
        <w:pStyle w:val="BodyText"/>
        <w:numPr>
          <w:ilvl w:val="3"/>
          <w:numId w:val="1"/>
        </w:numPr>
        <w:tabs>
          <w:tab w:val="left" w:pos="851"/>
          <w:tab w:val="left" w:pos="2552"/>
        </w:tabs>
        <w:spacing w:after="120"/>
        <w:jc w:val="both"/>
        <w:rPr>
          <w:color w:val="000000"/>
        </w:rPr>
      </w:pPr>
      <w:r>
        <w:t>provides the functionality to be embedded and/or lodged with a Merchant.</w:t>
      </w:r>
    </w:p>
    <w:p w14:paraId="549FED06" w14:textId="77777777" w:rsidR="00585FC5" w:rsidRDefault="00585FC5" w:rsidP="005C7BC2">
      <w:pPr>
        <w:pStyle w:val="BodyText"/>
        <w:numPr>
          <w:ilvl w:val="2"/>
          <w:numId w:val="1"/>
        </w:numPr>
        <w:tabs>
          <w:tab w:val="left" w:pos="1276"/>
          <w:tab w:val="left" w:pos="2552"/>
        </w:tabs>
        <w:spacing w:after="120"/>
        <w:jc w:val="both"/>
        <w:rPr>
          <w:color w:val="000000"/>
        </w:rPr>
      </w:pPr>
      <w:r>
        <w:t>T</w:t>
      </w:r>
      <w:r>
        <w:rPr>
          <w:color w:val="000000"/>
        </w:rPr>
        <w:t>he Supplier shall ensure that any Physical and</w:t>
      </w:r>
      <w:r>
        <w:t>/</w:t>
      </w:r>
      <w:r>
        <w:rPr>
          <w:color w:val="000000"/>
        </w:rPr>
        <w:t>or Virtual Payment Cards issued as part of the Prepaid Card solution:</w:t>
      </w:r>
    </w:p>
    <w:p w14:paraId="1654F259" w14:textId="77777777" w:rsidR="00585FC5" w:rsidRDefault="00585FC5" w:rsidP="005C7BC2">
      <w:pPr>
        <w:pStyle w:val="BodyText"/>
        <w:numPr>
          <w:ilvl w:val="3"/>
          <w:numId w:val="1"/>
        </w:numPr>
        <w:tabs>
          <w:tab w:val="left" w:pos="851"/>
          <w:tab w:val="left" w:pos="2552"/>
        </w:tabs>
        <w:spacing w:after="120"/>
        <w:jc w:val="both"/>
        <w:rPr>
          <w:color w:val="000000"/>
        </w:rPr>
      </w:pPr>
      <w:r>
        <w:t>conforms to the ISO/IEC 7810 ID-1 international standard for card manufacturing;</w:t>
      </w:r>
    </w:p>
    <w:p w14:paraId="53E1FAC6" w14:textId="77777777" w:rsidR="00585FC5" w:rsidRDefault="00585FC5" w:rsidP="005C7BC2">
      <w:pPr>
        <w:pStyle w:val="BodyText"/>
        <w:numPr>
          <w:ilvl w:val="3"/>
          <w:numId w:val="1"/>
        </w:numPr>
        <w:tabs>
          <w:tab w:val="left" w:pos="851"/>
          <w:tab w:val="left" w:pos="2552"/>
        </w:tabs>
        <w:spacing w:after="120"/>
        <w:jc w:val="both"/>
        <w:rPr>
          <w:color w:val="000000"/>
        </w:rPr>
      </w:pPr>
      <w:r>
        <w:t>conforms to PCI-DSS;</w:t>
      </w:r>
    </w:p>
    <w:p w14:paraId="1F5E71D9" w14:textId="77777777" w:rsidR="00585FC5" w:rsidRDefault="00585FC5" w:rsidP="005C7BC2">
      <w:pPr>
        <w:pStyle w:val="BodyText"/>
        <w:numPr>
          <w:ilvl w:val="3"/>
          <w:numId w:val="1"/>
        </w:numPr>
        <w:tabs>
          <w:tab w:val="left" w:pos="851"/>
          <w:tab w:val="left" w:pos="2552"/>
        </w:tabs>
        <w:spacing w:after="120"/>
        <w:jc w:val="both"/>
        <w:rPr>
          <w:color w:val="000000"/>
        </w:rPr>
      </w:pPr>
      <w:r>
        <w:lastRenderedPageBreak/>
        <w:t>includes all security features required by Card Scheme standards;</w:t>
      </w:r>
    </w:p>
    <w:p w14:paraId="0542453D" w14:textId="77777777" w:rsidR="00585FC5" w:rsidRDefault="00585FC5" w:rsidP="005C7BC2">
      <w:pPr>
        <w:pStyle w:val="BodyText"/>
        <w:numPr>
          <w:ilvl w:val="3"/>
          <w:numId w:val="1"/>
        </w:numPr>
        <w:tabs>
          <w:tab w:val="left" w:pos="851"/>
          <w:tab w:val="left" w:pos="2552"/>
        </w:tabs>
        <w:spacing w:after="120"/>
        <w:jc w:val="both"/>
      </w:pPr>
      <w:r>
        <w:t>are compliant with UK banking legislation; and</w:t>
      </w:r>
    </w:p>
    <w:p w14:paraId="5A66D980" w14:textId="77777777" w:rsidR="00585FC5" w:rsidRDefault="00585FC5" w:rsidP="005C7BC2">
      <w:pPr>
        <w:pStyle w:val="BodyText"/>
        <w:numPr>
          <w:ilvl w:val="3"/>
          <w:numId w:val="1"/>
        </w:numPr>
        <w:tabs>
          <w:tab w:val="left" w:pos="851"/>
          <w:tab w:val="left" w:pos="2552"/>
        </w:tabs>
        <w:spacing w:after="120"/>
        <w:jc w:val="both"/>
        <w:rPr>
          <w:color w:val="000000"/>
        </w:rPr>
      </w:pPr>
      <w:r>
        <w:rPr>
          <w:color w:val="000000"/>
        </w:rPr>
        <w:t xml:space="preserve">are compliant with UK Direct Payments Legislation. </w:t>
      </w:r>
    </w:p>
    <w:p w14:paraId="076EFDF2" w14:textId="5F3F1707" w:rsidR="00585FC5" w:rsidRDefault="00585FC5" w:rsidP="005C7BC2">
      <w:pPr>
        <w:pStyle w:val="BodyText"/>
        <w:numPr>
          <w:ilvl w:val="2"/>
          <w:numId w:val="1"/>
        </w:numPr>
        <w:tabs>
          <w:tab w:val="left" w:pos="1276"/>
          <w:tab w:val="left" w:pos="2552"/>
        </w:tabs>
        <w:spacing w:after="120"/>
        <w:jc w:val="both"/>
        <w:rPr>
          <w:color w:val="000000"/>
        </w:rPr>
      </w:pPr>
      <w:r>
        <w:rPr>
          <w:color w:val="000000"/>
        </w:rPr>
        <w:t>The Buyer</w:t>
      </w:r>
      <w:r>
        <w:t>’s</w:t>
      </w:r>
      <w:r>
        <w:rPr>
          <w:color w:val="000000"/>
        </w:rPr>
        <w:t xml:space="preserve"> funds </w:t>
      </w:r>
      <w:r>
        <w:t>shall</w:t>
      </w:r>
      <w:r>
        <w:rPr>
          <w:color w:val="000000"/>
        </w:rPr>
        <w:t xml:space="preserve"> be held within the territorial limits of the United Kingdom. If this is not possible, the Supplier </w:t>
      </w:r>
      <w:r>
        <w:t>shall</w:t>
      </w:r>
      <w:r>
        <w:rPr>
          <w:color w:val="000000"/>
        </w:rPr>
        <w:t xml:space="preserve"> provide suitable indemnities and safeguards </w:t>
      </w:r>
      <w:r>
        <w:t>to</w:t>
      </w:r>
      <w:r>
        <w:rPr>
          <w:color w:val="000000"/>
        </w:rPr>
        <w:t xml:space="preserve"> protect the Buyer</w:t>
      </w:r>
      <w:r>
        <w:t>’s</w:t>
      </w:r>
      <w:r>
        <w:rPr>
          <w:color w:val="000000"/>
        </w:rPr>
        <w:t xml:space="preserve"> funds, as regulated by the Financial Conduct Authority (FCA) and the Prudential Regulation Authority (PRA). The Supplier shall agree such instances with the Buyer </w:t>
      </w:r>
      <w:r>
        <w:t>as part of</w:t>
      </w:r>
      <w:r>
        <w:rPr>
          <w:color w:val="000000"/>
        </w:rPr>
        <w:t xml:space="preserve"> the Call-Off Procedure. </w:t>
      </w:r>
    </w:p>
    <w:p w14:paraId="48E7E03C"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t xml:space="preserve">The </w:t>
      </w:r>
      <w:r>
        <w:t>Buyer shall</w:t>
      </w:r>
      <w:r>
        <w:rPr>
          <w:color w:val="000000"/>
        </w:rPr>
        <w:t xml:space="preserve"> have the ability to Clawback funds that it has loaded on to individual cards. </w:t>
      </w:r>
      <w:r>
        <w:t xml:space="preserve">The Buyer </w:t>
      </w:r>
      <w:r>
        <w:rPr>
          <w:color w:val="000000"/>
        </w:rPr>
        <w:t>shall agree such instances and timescales with the Supplier as part of the Call-Off Procedure.</w:t>
      </w:r>
    </w:p>
    <w:p w14:paraId="25820A7D" w14:textId="77777777" w:rsidR="00437F3F" w:rsidRDefault="00437F3F" w:rsidP="00437F3F">
      <w:pPr>
        <w:pStyle w:val="BodyText"/>
        <w:tabs>
          <w:tab w:val="left" w:pos="1276"/>
          <w:tab w:val="left" w:pos="2552"/>
        </w:tabs>
        <w:spacing w:after="120"/>
        <w:ind w:left="2380"/>
        <w:jc w:val="both"/>
        <w:rPr>
          <w:color w:val="000000"/>
        </w:rPr>
      </w:pPr>
    </w:p>
    <w:p w14:paraId="3F3390F7" w14:textId="77777777" w:rsidR="00585FC5" w:rsidRDefault="00585FC5" w:rsidP="005C7BC2">
      <w:pPr>
        <w:pStyle w:val="BodyText"/>
        <w:numPr>
          <w:ilvl w:val="2"/>
          <w:numId w:val="1"/>
        </w:numPr>
        <w:tabs>
          <w:tab w:val="left" w:pos="1276"/>
          <w:tab w:val="left" w:pos="2552"/>
        </w:tabs>
        <w:spacing w:after="120"/>
        <w:jc w:val="both"/>
        <w:rPr>
          <w:color w:val="000000"/>
        </w:rPr>
      </w:pPr>
      <w:r>
        <w:rPr>
          <w:color w:val="000000"/>
        </w:rPr>
        <w:t>The Supplier  shall:</w:t>
      </w:r>
    </w:p>
    <w:p w14:paraId="384D1D50" w14:textId="77777777" w:rsidR="00585FC5" w:rsidRDefault="00585FC5" w:rsidP="005C7BC2">
      <w:pPr>
        <w:pStyle w:val="BodyText"/>
        <w:numPr>
          <w:ilvl w:val="3"/>
          <w:numId w:val="1"/>
        </w:numPr>
        <w:tabs>
          <w:tab w:val="left" w:pos="851"/>
          <w:tab w:val="left" w:pos="2552"/>
        </w:tabs>
        <w:spacing w:after="120"/>
        <w:jc w:val="both"/>
        <w:rPr>
          <w:color w:val="000000"/>
        </w:rPr>
      </w:pPr>
      <w:r>
        <w:t>remain authorised and regulated by the FCA or the PRA to deliver the Services throughout the Framework Contract Period; and</w:t>
      </w:r>
    </w:p>
    <w:p w14:paraId="016A5EC8" w14:textId="77777777" w:rsidR="00585FC5" w:rsidRDefault="00585FC5" w:rsidP="005C7BC2">
      <w:pPr>
        <w:pStyle w:val="BodyText"/>
        <w:numPr>
          <w:ilvl w:val="3"/>
          <w:numId w:val="1"/>
        </w:numPr>
        <w:tabs>
          <w:tab w:val="left" w:pos="851"/>
          <w:tab w:val="left" w:pos="2552"/>
        </w:tabs>
        <w:spacing w:after="120"/>
        <w:jc w:val="both"/>
        <w:rPr>
          <w:color w:val="000000"/>
        </w:rPr>
      </w:pPr>
      <w:r>
        <w:t>notify the Authority if it loses its authorisation and/or is no longer regulated by either the FCA or the PRA within 24 hours.</w:t>
      </w:r>
    </w:p>
    <w:p w14:paraId="007EEF6E" w14:textId="3C8C9A59" w:rsidR="009C231D" w:rsidRPr="0090516E" w:rsidRDefault="005E2E39" w:rsidP="005C7BC2">
      <w:pPr>
        <w:pStyle w:val="BodyText"/>
        <w:numPr>
          <w:ilvl w:val="1"/>
          <w:numId w:val="1"/>
        </w:numPr>
        <w:tabs>
          <w:tab w:val="left" w:pos="1276"/>
          <w:tab w:val="left" w:pos="2552"/>
        </w:tabs>
        <w:spacing w:after="120"/>
        <w:ind w:left="1134" w:hanging="567"/>
        <w:jc w:val="both"/>
        <w:rPr>
          <w:b/>
          <w:bCs/>
        </w:rPr>
      </w:pPr>
      <w:r>
        <w:rPr>
          <w:b/>
        </w:rPr>
        <w:t>Card Design</w:t>
      </w:r>
    </w:p>
    <w:p w14:paraId="7AA90E62" w14:textId="32461C53"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make its proprietary card (physical and</w:t>
      </w:r>
      <w:r>
        <w:t>/</w:t>
      </w:r>
      <w:r>
        <w:rPr>
          <w:color w:val="000000"/>
        </w:rPr>
        <w:t xml:space="preserve">or virtual) designs available on a no charge basis. </w:t>
      </w:r>
      <w:r>
        <w:t xml:space="preserve">Specific and personalised design requirements may be requested by the Buyer as part of the Call-Off Procedure. </w:t>
      </w:r>
    </w:p>
    <w:p w14:paraId="6A1FA31A" w14:textId="07A72514" w:rsidR="00C03CA6" w:rsidRPr="0090516E" w:rsidRDefault="00C03CA6" w:rsidP="005C7BC2">
      <w:pPr>
        <w:pStyle w:val="BodyText"/>
        <w:numPr>
          <w:ilvl w:val="1"/>
          <w:numId w:val="1"/>
        </w:numPr>
        <w:tabs>
          <w:tab w:val="left" w:pos="1276"/>
          <w:tab w:val="left" w:pos="2552"/>
        </w:tabs>
        <w:spacing w:after="120"/>
        <w:ind w:left="1134" w:hanging="567"/>
        <w:jc w:val="both"/>
        <w:rPr>
          <w:b/>
          <w:bCs/>
        </w:rPr>
      </w:pPr>
      <w:r>
        <w:rPr>
          <w:b/>
        </w:rPr>
        <w:t>Card Requirements</w:t>
      </w:r>
    </w:p>
    <w:p w14:paraId="4829DF84" w14:textId="77777777"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provide the option to have a Prepaid Card with either an attached Sort Code and Account Number (SCAN) or without a SCAN.</w:t>
      </w:r>
    </w:p>
    <w:p w14:paraId="4251E734" w14:textId="11E2D66C" w:rsidR="00C03CA6" w:rsidRDefault="00C03CA6" w:rsidP="005C7BC2">
      <w:pPr>
        <w:pStyle w:val="BodyText"/>
        <w:numPr>
          <w:ilvl w:val="2"/>
          <w:numId w:val="1"/>
        </w:numPr>
        <w:tabs>
          <w:tab w:val="left" w:pos="851"/>
          <w:tab w:val="left" w:pos="2552"/>
        </w:tabs>
        <w:spacing w:after="120"/>
        <w:jc w:val="both"/>
        <w:rPr>
          <w:color w:val="000000"/>
        </w:rPr>
      </w:pPr>
      <w:r>
        <w:rPr>
          <w:color w:val="000000"/>
        </w:rPr>
        <w:t>The Supplier shall, where requested, provide alternative</w:t>
      </w:r>
      <w:r w:rsidR="00096F3B">
        <w:rPr>
          <w:color w:val="000000"/>
        </w:rPr>
        <w:t xml:space="preserve"> card facilities for End Users </w:t>
      </w:r>
      <w:r>
        <w:rPr>
          <w:color w:val="000000"/>
        </w:rPr>
        <w:t xml:space="preserve">who are unable to manage their card account themselves, temporarily or permanently. The name on the card(s) shall be agreed as part of the Call-Off </w:t>
      </w:r>
      <w:r>
        <w:t>Procedure</w:t>
      </w:r>
      <w:r>
        <w:rPr>
          <w:color w:val="000000"/>
        </w:rPr>
        <w:t>.</w:t>
      </w:r>
    </w:p>
    <w:p w14:paraId="61FCCB95" w14:textId="77777777" w:rsidR="00C03CA6" w:rsidRDefault="00C03CA6" w:rsidP="005C7BC2">
      <w:pPr>
        <w:pStyle w:val="BodyText"/>
        <w:numPr>
          <w:ilvl w:val="2"/>
          <w:numId w:val="1"/>
        </w:numPr>
        <w:tabs>
          <w:tab w:val="left" w:pos="851"/>
          <w:tab w:val="left" w:pos="2552"/>
        </w:tabs>
        <w:spacing w:after="120"/>
        <w:jc w:val="both"/>
        <w:rPr>
          <w:color w:val="000000"/>
        </w:rPr>
      </w:pPr>
      <w:r>
        <w:t>W</w:t>
      </w:r>
      <w:r>
        <w:rPr>
          <w:color w:val="000000"/>
        </w:rPr>
        <w:t>here the Prepaid Card scheme is to be accessed by End Users who may be vulnerable and/or disabled themselves whilst caring for children, the Supplier shall ensure that cards are managed in the same way as a programme</w:t>
      </w:r>
      <w:r>
        <w:t xml:space="preserve"> for the</w:t>
      </w:r>
      <w:r>
        <w:rPr>
          <w:color w:val="000000"/>
        </w:rPr>
        <w:t xml:space="preserve"> End User</w:t>
      </w:r>
      <w:r>
        <w:t>’</w:t>
      </w:r>
      <w:r>
        <w:rPr>
          <w:color w:val="000000"/>
        </w:rPr>
        <w:t xml:space="preserve">s parent or guardian. </w:t>
      </w:r>
    </w:p>
    <w:p w14:paraId="38323E8C" w14:textId="77777777" w:rsidR="00C03CA6" w:rsidRDefault="00C03CA6" w:rsidP="005C7BC2">
      <w:pPr>
        <w:pStyle w:val="BodyText"/>
        <w:numPr>
          <w:ilvl w:val="2"/>
          <w:numId w:val="1"/>
        </w:numPr>
        <w:tabs>
          <w:tab w:val="left" w:pos="851"/>
          <w:tab w:val="left" w:pos="2552"/>
        </w:tabs>
        <w:spacing w:after="120"/>
        <w:jc w:val="both"/>
        <w:rPr>
          <w:color w:val="000000"/>
        </w:rPr>
      </w:pPr>
      <w:r>
        <w:rPr>
          <w:color w:val="000000"/>
        </w:rPr>
        <w:t xml:space="preserve">The </w:t>
      </w:r>
      <w:r>
        <w:t>Supplier shall ensure that</w:t>
      </w:r>
      <w:r>
        <w:rPr>
          <w:color w:val="000000"/>
        </w:rPr>
        <w:t xml:space="preserve"> the word </w:t>
      </w:r>
      <w:r>
        <w:t>‘</w:t>
      </w:r>
      <w:r>
        <w:rPr>
          <w:color w:val="000000"/>
        </w:rPr>
        <w:t>Pre</w:t>
      </w:r>
      <w:r>
        <w:t>p</w:t>
      </w:r>
      <w:r>
        <w:rPr>
          <w:color w:val="000000"/>
        </w:rPr>
        <w:t>aid</w:t>
      </w:r>
      <w:r>
        <w:t>’</w:t>
      </w:r>
      <w:r>
        <w:rPr>
          <w:color w:val="000000"/>
        </w:rPr>
        <w:t xml:space="preserve"> appears on the card, in order to comply with European Legislation on the use of </w:t>
      </w:r>
      <w:r>
        <w:t>Prepaid</w:t>
      </w:r>
      <w:r>
        <w:rPr>
          <w:color w:val="000000"/>
        </w:rPr>
        <w:t xml:space="preserve"> Cards.</w:t>
      </w:r>
    </w:p>
    <w:p w14:paraId="3721A629" w14:textId="2BB9FAC5" w:rsidR="00C03CA6" w:rsidRPr="0090516E" w:rsidRDefault="00C03CA6" w:rsidP="005C7BC2">
      <w:pPr>
        <w:pStyle w:val="BodyText"/>
        <w:numPr>
          <w:ilvl w:val="1"/>
          <w:numId w:val="1"/>
        </w:numPr>
        <w:tabs>
          <w:tab w:val="left" w:pos="1276"/>
          <w:tab w:val="left" w:pos="2552"/>
        </w:tabs>
        <w:spacing w:after="120"/>
        <w:ind w:left="1134" w:hanging="567"/>
        <w:jc w:val="both"/>
        <w:rPr>
          <w:b/>
          <w:bCs/>
        </w:rPr>
      </w:pPr>
      <w:r>
        <w:rPr>
          <w:b/>
        </w:rPr>
        <w:t>Distribution and Delivery</w:t>
      </w:r>
    </w:p>
    <w:p w14:paraId="743494E2" w14:textId="621E1366" w:rsidR="005919C5" w:rsidRDefault="005919C5" w:rsidP="005C7BC2">
      <w:pPr>
        <w:pStyle w:val="BodyText"/>
        <w:numPr>
          <w:ilvl w:val="2"/>
          <w:numId w:val="1"/>
        </w:numPr>
        <w:tabs>
          <w:tab w:val="left" w:pos="851"/>
          <w:tab w:val="left" w:pos="2552"/>
        </w:tabs>
        <w:spacing w:after="120"/>
        <w:jc w:val="both"/>
        <w:rPr>
          <w:color w:val="000000"/>
        </w:rPr>
      </w:pPr>
      <w:r>
        <w:rPr>
          <w:color w:val="000000"/>
        </w:rPr>
        <w:t xml:space="preserve">The Supplier shall issue new physical cards as detailed in </w:t>
      </w:r>
      <w:r w:rsidR="00096F3B">
        <w:rPr>
          <w:color w:val="000000"/>
        </w:rPr>
        <w:t>paragraph 5.2 (</w:t>
      </w:r>
      <w:r>
        <w:rPr>
          <w:color w:val="000000"/>
        </w:rPr>
        <w:t>Card Design</w:t>
      </w:r>
      <w:r w:rsidR="00096F3B">
        <w:rPr>
          <w:color w:val="000000"/>
        </w:rPr>
        <w:t>)</w:t>
      </w:r>
      <w:r>
        <w:rPr>
          <w:color w:val="000000"/>
        </w:rPr>
        <w:t xml:space="preserve"> and Personal Identification Numbers (PINs) to an address or addresses as specified by the Buyer, either in the UK or overseas, using a secure delivery method, on a no charge basis and within five (5) working days of entering into a Call-Off Contract. </w:t>
      </w:r>
    </w:p>
    <w:p w14:paraId="6BAD8FEC" w14:textId="1E9BBA41" w:rsidR="005919C5" w:rsidRDefault="00096F3B" w:rsidP="005C7BC2">
      <w:pPr>
        <w:pStyle w:val="BodyText"/>
        <w:numPr>
          <w:ilvl w:val="2"/>
          <w:numId w:val="1"/>
        </w:numPr>
        <w:tabs>
          <w:tab w:val="left" w:pos="851"/>
          <w:tab w:val="left" w:pos="2552"/>
        </w:tabs>
        <w:spacing w:after="120"/>
        <w:jc w:val="both"/>
        <w:rPr>
          <w:color w:val="000000"/>
        </w:rPr>
      </w:pPr>
      <w:r>
        <w:t xml:space="preserve">The </w:t>
      </w:r>
      <w:r w:rsidR="005919C5">
        <w:t>Supplier shall re-issue physical Prepaid Cards (before expiry, theft/lost/damage etc.) via the same method, and to the same address or addresses, as agreed in the Call-Off Contract, unless otherwise specified by the Buyer, and within five (5) working days of the request from the Buyer.</w:t>
      </w:r>
    </w:p>
    <w:p w14:paraId="08D33414" w14:textId="77777777" w:rsidR="005919C5" w:rsidRDefault="005919C5" w:rsidP="005C7BC2">
      <w:pPr>
        <w:pStyle w:val="BodyText"/>
        <w:numPr>
          <w:ilvl w:val="2"/>
          <w:numId w:val="1"/>
        </w:numPr>
        <w:tabs>
          <w:tab w:val="left" w:pos="851"/>
          <w:tab w:val="left" w:pos="2552"/>
        </w:tabs>
        <w:spacing w:after="120"/>
        <w:jc w:val="both"/>
        <w:rPr>
          <w:color w:val="000000"/>
        </w:rPr>
      </w:pPr>
      <w:r>
        <w:rPr>
          <w:color w:val="000000"/>
        </w:rPr>
        <w:lastRenderedPageBreak/>
        <w:t xml:space="preserve">The Supplier shall ensure that all correspondence regarding PINs in respect of </w:t>
      </w:r>
      <w:r>
        <w:t xml:space="preserve">physical Prepaid Cards </w:t>
      </w:r>
      <w:r>
        <w:rPr>
          <w:color w:val="000000"/>
        </w:rPr>
        <w:t xml:space="preserve"> is delivered directly to the End User or relevant Programme Administrator (as specified by the Buyer) by the Supplier and that no other person is party to that correspondence</w:t>
      </w:r>
    </w:p>
    <w:p w14:paraId="6B97C7A9" w14:textId="77777777" w:rsidR="005919C5" w:rsidRDefault="005919C5" w:rsidP="005C7BC2">
      <w:pPr>
        <w:pStyle w:val="BodyText"/>
        <w:numPr>
          <w:ilvl w:val="2"/>
          <w:numId w:val="1"/>
        </w:numPr>
        <w:tabs>
          <w:tab w:val="left" w:pos="851"/>
          <w:tab w:val="left" w:pos="2552"/>
        </w:tabs>
        <w:spacing w:after="120"/>
        <w:jc w:val="both"/>
        <w:rPr>
          <w:color w:val="000000"/>
        </w:rPr>
      </w:pPr>
      <w:r>
        <w:t>The Supplier shall be liable for the card and all liabilities arising in respect of that card until it receives confirmation from the relevant End User or Programme Administrator that the card has been securely received.  The Buyer may absolve the Supplier's liability for this clause at the time of Call Off.</w:t>
      </w:r>
    </w:p>
    <w:p w14:paraId="24761F03" w14:textId="6107FBA9" w:rsidR="005919C5" w:rsidRDefault="005919C5" w:rsidP="005C7BC2">
      <w:pPr>
        <w:pStyle w:val="BodyText"/>
        <w:numPr>
          <w:ilvl w:val="2"/>
          <w:numId w:val="1"/>
        </w:numPr>
        <w:tabs>
          <w:tab w:val="left" w:pos="851"/>
          <w:tab w:val="left" w:pos="2552"/>
        </w:tabs>
        <w:spacing w:after="120"/>
        <w:jc w:val="both"/>
        <w:rPr>
          <w:color w:val="000000"/>
        </w:rPr>
      </w:pPr>
      <w:r>
        <w:rPr>
          <w:color w:val="000000"/>
        </w:rPr>
        <w:t>The Supplier shall issue Virtual P</w:t>
      </w:r>
      <w:r>
        <w:t>repaid</w:t>
      </w:r>
      <w:r>
        <w:rPr>
          <w:color w:val="000000"/>
        </w:rPr>
        <w:t xml:space="preserve"> Cards as detailed in </w:t>
      </w:r>
      <w:r w:rsidR="00096F3B">
        <w:rPr>
          <w:color w:val="000000"/>
        </w:rPr>
        <w:t>paragraph 5.2 (</w:t>
      </w:r>
      <w:r>
        <w:rPr>
          <w:color w:val="000000"/>
        </w:rPr>
        <w:t>Card Design</w:t>
      </w:r>
      <w:r w:rsidR="00096F3B">
        <w:rPr>
          <w:color w:val="000000"/>
        </w:rPr>
        <w:t>)</w:t>
      </w:r>
      <w:r>
        <w:rPr>
          <w:color w:val="000000"/>
        </w:rPr>
        <w:t xml:space="preserve"> using a secure method directly to the End User or relevant Programme Administrator (as specified by the Buyer</w:t>
      </w:r>
      <w:r>
        <w:t xml:space="preserve"> in the Call-Off Contract</w:t>
      </w:r>
      <w:r>
        <w:rPr>
          <w:color w:val="000000"/>
        </w:rPr>
        <w:t xml:space="preserve">). </w:t>
      </w:r>
    </w:p>
    <w:p w14:paraId="4B7FCCF8" w14:textId="089EC935" w:rsidR="002E0116" w:rsidRPr="0090516E" w:rsidRDefault="002E0116" w:rsidP="005C7BC2">
      <w:pPr>
        <w:pStyle w:val="BodyText"/>
        <w:numPr>
          <w:ilvl w:val="1"/>
          <w:numId w:val="1"/>
        </w:numPr>
        <w:tabs>
          <w:tab w:val="left" w:pos="1276"/>
          <w:tab w:val="left" w:pos="2552"/>
        </w:tabs>
        <w:spacing w:after="120"/>
        <w:ind w:left="1134" w:hanging="567"/>
        <w:jc w:val="both"/>
        <w:rPr>
          <w:b/>
          <w:bCs/>
        </w:rPr>
      </w:pPr>
      <w:r>
        <w:rPr>
          <w:b/>
        </w:rPr>
        <w:t>Spend Control Measures</w:t>
      </w:r>
    </w:p>
    <w:p w14:paraId="17068749" w14:textId="77777777"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spend control functionality as an integral part of the </w:t>
      </w:r>
      <w:r>
        <w:t>Prepaid Card</w:t>
      </w:r>
      <w:r>
        <w:rPr>
          <w:color w:val="000000"/>
        </w:rPr>
        <w:t xml:space="preserve"> and, as a minimum standard, provide the following:</w:t>
      </w:r>
    </w:p>
    <w:p w14:paraId="7080BC2E"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functionality for the Buyer</w:t>
      </w:r>
      <w:r>
        <w:t>’s</w:t>
      </w:r>
      <w:r>
        <w:rPr>
          <w:color w:val="000000"/>
        </w:rPr>
        <w:t xml:space="preserve"> Programme Administrator to stop specific payments being made via the solution in the UK and overseas (as defined by the Buyer Authority in </w:t>
      </w:r>
      <w:r>
        <w:t>the</w:t>
      </w:r>
      <w:r>
        <w:rPr>
          <w:color w:val="000000"/>
        </w:rPr>
        <w:t xml:space="preserve"> Call</w:t>
      </w:r>
      <w:r>
        <w:t>-</w:t>
      </w:r>
      <w:r>
        <w:rPr>
          <w:color w:val="000000"/>
        </w:rPr>
        <w:t>Off C</w:t>
      </w:r>
      <w:r>
        <w:t>o</w:t>
      </w:r>
      <w:r>
        <w:rPr>
          <w:color w:val="000000"/>
        </w:rPr>
        <w:t>ntra</w:t>
      </w:r>
      <w:r>
        <w:t>ct</w:t>
      </w:r>
      <w:r>
        <w:rPr>
          <w:color w:val="000000"/>
        </w:rPr>
        <w:t>);</w:t>
      </w:r>
    </w:p>
    <w:p w14:paraId="15C0278D"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 xml:space="preserve">functionality to allow the solution to be used only with specific MCG and MCC (as defined by the Buyer in </w:t>
      </w:r>
      <w:r>
        <w:t>the</w:t>
      </w:r>
      <w:r>
        <w:rPr>
          <w:color w:val="000000"/>
        </w:rPr>
        <w:t xml:space="preserve"> Call Off Co</w:t>
      </w:r>
      <w:r>
        <w:t>ntract</w:t>
      </w:r>
      <w:r>
        <w:rPr>
          <w:color w:val="000000"/>
        </w:rPr>
        <w:t>);and</w:t>
      </w:r>
    </w:p>
    <w:p w14:paraId="07BA0300" w14:textId="77777777" w:rsidR="002E0116" w:rsidRDefault="002E0116" w:rsidP="005C7BC2">
      <w:pPr>
        <w:pStyle w:val="BodyText"/>
        <w:numPr>
          <w:ilvl w:val="3"/>
          <w:numId w:val="1"/>
        </w:numPr>
        <w:tabs>
          <w:tab w:val="left" w:pos="851"/>
          <w:tab w:val="left" w:pos="2552"/>
        </w:tabs>
        <w:spacing w:after="120"/>
        <w:jc w:val="both"/>
        <w:rPr>
          <w:color w:val="000000"/>
        </w:rPr>
      </w:pPr>
      <w:r>
        <w:rPr>
          <w:color w:val="000000"/>
        </w:rPr>
        <w:t>functionality to suspend the account(s) immediately if requested by the Buyer.</w:t>
      </w:r>
    </w:p>
    <w:p w14:paraId="724CAA9A" w14:textId="6FC19F64"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make the above spend control requirements available at programme level, for groups of End Users and, if possible, for individual End Users. </w:t>
      </w:r>
    </w:p>
    <w:p w14:paraId="00941913" w14:textId="720CA8AD"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maximum load value per card at any one time is in line with FCA and PRA regulations. Buyers may seek a waiver for cards to be loaded with larger amounts, which will be discussed as part of the Call-Off Procedure. </w:t>
      </w:r>
    </w:p>
    <w:p w14:paraId="304E8E85" w14:textId="77777777" w:rsidR="002E0116" w:rsidRDefault="002E0116"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End Users cannot </w:t>
      </w:r>
      <w:r>
        <w:t>‘</w:t>
      </w:r>
      <w:r>
        <w:rPr>
          <w:color w:val="000000"/>
        </w:rPr>
        <w:t>overdraw</w:t>
      </w:r>
      <w:r>
        <w:t>’</w:t>
      </w:r>
      <w:r>
        <w:rPr>
          <w:color w:val="000000"/>
        </w:rPr>
        <w:t xml:space="preserve"> the balance on the Prepaid Card. </w:t>
      </w:r>
    </w:p>
    <w:p w14:paraId="36DCB68D" w14:textId="5243C19F" w:rsidR="006F4666" w:rsidRPr="0090516E" w:rsidRDefault="006F4666" w:rsidP="005C7BC2">
      <w:pPr>
        <w:pStyle w:val="BodyText"/>
        <w:numPr>
          <w:ilvl w:val="1"/>
          <w:numId w:val="1"/>
        </w:numPr>
        <w:tabs>
          <w:tab w:val="left" w:pos="1276"/>
          <w:tab w:val="left" w:pos="2552"/>
        </w:tabs>
        <w:spacing w:after="120"/>
        <w:ind w:left="1134" w:hanging="567"/>
        <w:jc w:val="both"/>
        <w:rPr>
          <w:b/>
          <w:bCs/>
        </w:rPr>
      </w:pPr>
      <w:r>
        <w:rPr>
          <w:b/>
        </w:rPr>
        <w:t>Buyer Funds transfer, Payments and Top-Ups</w:t>
      </w:r>
    </w:p>
    <w:p w14:paraId="331D5E5F"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funds are transferable within the programme with minimal manual intervention. This will be in bulk or single transaction(s) to and from the Prepaid Cards without requiring new in-house ICT systems. </w:t>
      </w:r>
    </w:p>
    <w:p w14:paraId="6C64F1F5"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limits on ATM withdrawals or maximum purchase values are removed only </w:t>
      </w:r>
      <w:r>
        <w:t>by</w:t>
      </w:r>
      <w:r>
        <w:rPr>
          <w:color w:val="000000"/>
        </w:rPr>
        <w:t xml:space="preserve"> prior agreement with the Buyer.</w:t>
      </w:r>
    </w:p>
    <w:p w14:paraId="4D8516B0"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Prepaid Cards </w:t>
      </w:r>
      <w:r>
        <w:t xml:space="preserve">can </w:t>
      </w:r>
      <w:r>
        <w:rPr>
          <w:color w:val="000000"/>
        </w:rPr>
        <w:t>be loaded by the Buyer</w:t>
      </w:r>
      <w:r>
        <w:t>,</w:t>
      </w:r>
      <w:r>
        <w:rPr>
          <w:color w:val="000000"/>
        </w:rPr>
        <w:t xml:space="preserve"> or other organisations nominated by the Buyer as part of a managed service, as specified in the Call-Off Contract.</w:t>
      </w:r>
    </w:p>
    <w:p w14:paraId="53CA9CE5"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The Supplier shall ensure Prepaid </w:t>
      </w:r>
      <w:r>
        <w:t>C</w:t>
      </w:r>
      <w:r>
        <w:rPr>
          <w:color w:val="000000"/>
        </w:rPr>
        <w:t>ards can be loaded by the End User via bank transfer and debit card, either as a one-off arrangement or regular payments from multiple agencies. It shall be possible to load the card multiple times in any given period, for example, on a daily, weekly or fortnightly basis.</w:t>
      </w:r>
    </w:p>
    <w:p w14:paraId="405FCDBB" w14:textId="77777777" w:rsidR="000E286C" w:rsidRDefault="000E286C" w:rsidP="005C7BC2">
      <w:pPr>
        <w:pStyle w:val="BodyText"/>
        <w:numPr>
          <w:ilvl w:val="2"/>
          <w:numId w:val="1"/>
        </w:numPr>
        <w:tabs>
          <w:tab w:val="left" w:pos="851"/>
          <w:tab w:val="left" w:pos="2552"/>
        </w:tabs>
        <w:spacing w:after="120"/>
        <w:jc w:val="both"/>
      </w:pPr>
      <w:r>
        <w:t>The Supplier shall provide the ability to load cards via EFT.</w:t>
      </w:r>
    </w:p>
    <w:p w14:paraId="6F178CE6" w14:textId="143C0A0F" w:rsidR="000E286C" w:rsidRPr="0090516E" w:rsidRDefault="000E286C" w:rsidP="005C7BC2">
      <w:pPr>
        <w:pStyle w:val="BodyText"/>
        <w:numPr>
          <w:ilvl w:val="1"/>
          <w:numId w:val="1"/>
        </w:numPr>
        <w:tabs>
          <w:tab w:val="left" w:pos="1276"/>
          <w:tab w:val="left" w:pos="2552"/>
        </w:tabs>
        <w:spacing w:after="120"/>
        <w:ind w:left="1134" w:hanging="567"/>
        <w:jc w:val="both"/>
        <w:rPr>
          <w:b/>
          <w:bCs/>
        </w:rPr>
      </w:pPr>
      <w:r>
        <w:rPr>
          <w:b/>
        </w:rPr>
        <w:t>Online Management Tool</w:t>
      </w:r>
    </w:p>
    <w:p w14:paraId="0360207B" w14:textId="77777777" w:rsidR="000E286C" w:rsidRDefault="000E286C" w:rsidP="005C7BC2">
      <w:pPr>
        <w:pStyle w:val="BodyText"/>
        <w:numPr>
          <w:ilvl w:val="2"/>
          <w:numId w:val="1"/>
        </w:numPr>
        <w:tabs>
          <w:tab w:val="left" w:pos="851"/>
          <w:tab w:val="left" w:pos="2552"/>
        </w:tabs>
        <w:spacing w:after="120"/>
        <w:jc w:val="both"/>
        <w:rPr>
          <w:color w:val="000000"/>
        </w:rPr>
      </w:pPr>
      <w:r>
        <w:rPr>
          <w:color w:val="000000"/>
        </w:rPr>
        <w:t xml:space="preserve">From the Framework Contract Start Date, the Supplier shall provide a secure </w:t>
      </w:r>
      <w:r>
        <w:rPr>
          <w:color w:val="000000"/>
        </w:rPr>
        <w:lastRenderedPageBreak/>
        <w:t>Online Management Tool which, as a minimum standard, meets the requirements listed below:</w:t>
      </w:r>
    </w:p>
    <w:p w14:paraId="19CABAF8"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password protected;</w:t>
      </w:r>
    </w:p>
    <w:p w14:paraId="11737CFC"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has https and ssl encryption;</w:t>
      </w:r>
    </w:p>
    <w:p w14:paraId="168E8E90"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75FFFAEF"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able to download data in excel or csv format;</w:t>
      </w:r>
    </w:p>
    <w:p w14:paraId="784A8DBE"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5F2CBA04"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specified in a Call-Off Contrac</w:t>
      </w:r>
      <w:r>
        <w:t>t</w:t>
      </w:r>
      <w:r>
        <w:rPr>
          <w:color w:val="000000"/>
        </w:rPr>
        <w:t>;</w:t>
      </w:r>
    </w:p>
    <w:p w14:paraId="51E91F5E" w14:textId="77777777" w:rsidR="000E286C" w:rsidRDefault="000E286C" w:rsidP="005C7BC2">
      <w:pPr>
        <w:pStyle w:val="BodyText"/>
        <w:numPr>
          <w:ilvl w:val="3"/>
          <w:numId w:val="1"/>
        </w:numPr>
        <w:tabs>
          <w:tab w:val="left" w:pos="851"/>
          <w:tab w:val="left" w:pos="2552"/>
        </w:tabs>
        <w:spacing w:after="120"/>
        <w:jc w:val="both"/>
        <w:rPr>
          <w:color w:val="000000"/>
        </w:rPr>
      </w:pPr>
      <w:r>
        <w:t>provides the Buyer’s</w:t>
      </w:r>
      <w:r>
        <w:rPr>
          <w:color w:val="000000"/>
        </w:rPr>
        <w:t xml:space="preserve"> Programme Administrators wi</w:t>
      </w:r>
      <w:r>
        <w:t xml:space="preserve">th </w:t>
      </w:r>
      <w:r>
        <w:rPr>
          <w:color w:val="000000"/>
        </w:rPr>
        <w:t>the ability to produce bespoke reports from the data available;</w:t>
      </w:r>
    </w:p>
    <w:p w14:paraId="776532E9"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w:t>
      </w:r>
    </w:p>
    <w:p w14:paraId="005F05B7" w14:textId="77777777" w:rsidR="000E286C" w:rsidRDefault="000E286C" w:rsidP="005C7BC2">
      <w:pPr>
        <w:pStyle w:val="BodyText"/>
        <w:numPr>
          <w:ilvl w:val="3"/>
          <w:numId w:val="1"/>
        </w:numPr>
        <w:tabs>
          <w:tab w:val="left" w:pos="851"/>
          <w:tab w:val="left" w:pos="2552"/>
        </w:tabs>
        <w:spacing w:after="120"/>
        <w:jc w:val="both"/>
        <w:rPr>
          <w:color w:val="000000"/>
        </w:rPr>
      </w:pPr>
      <w:r>
        <w:t xml:space="preserve">is </w:t>
      </w:r>
      <w:r>
        <w:rPr>
          <w:color w:val="000000"/>
        </w:rPr>
        <w:t>able to identify spend on End Users</w:t>
      </w:r>
      <w:r>
        <w:t>’</w:t>
      </w:r>
      <w:r>
        <w:rPr>
          <w:color w:val="000000"/>
        </w:rPr>
        <w:t xml:space="preserve"> Prepaid Cards; and</w:t>
      </w:r>
    </w:p>
    <w:p w14:paraId="586AF4B4" w14:textId="77777777" w:rsidR="000E286C" w:rsidRDefault="000E286C"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w:t>
      </w:r>
      <w:r>
        <w:t>L</w:t>
      </w:r>
      <w:r>
        <w:rPr>
          <w:color w:val="000000"/>
        </w:rPr>
        <w:t xml:space="preserve">evel 3 </w:t>
      </w:r>
      <w:r>
        <w:t>D</w:t>
      </w:r>
      <w:r>
        <w:rPr>
          <w:color w:val="000000"/>
        </w:rPr>
        <w:t>ata) where available.</w:t>
      </w:r>
    </w:p>
    <w:p w14:paraId="68C2D487" w14:textId="4427CFC4" w:rsidR="00585FC5" w:rsidRDefault="002866FD" w:rsidP="005C7BC2">
      <w:pPr>
        <w:pStyle w:val="BodyText"/>
        <w:numPr>
          <w:ilvl w:val="1"/>
          <w:numId w:val="1"/>
        </w:numPr>
        <w:tabs>
          <w:tab w:val="left" w:pos="1276"/>
          <w:tab w:val="left" w:pos="2552"/>
        </w:tabs>
        <w:spacing w:after="120"/>
        <w:ind w:left="1134" w:hanging="567"/>
        <w:jc w:val="both"/>
      </w:pPr>
      <w:r>
        <w:rPr>
          <w:b/>
        </w:rPr>
        <w:t>Data Capture</w:t>
      </w:r>
    </w:p>
    <w:p w14:paraId="01F5FBCE"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the Prepaid Card captures </w:t>
      </w:r>
      <w:r>
        <w:t>L</w:t>
      </w:r>
      <w:r>
        <w:rPr>
          <w:color w:val="000000"/>
        </w:rPr>
        <w:t xml:space="preserve">evel 1 (summary) and </w:t>
      </w:r>
      <w:r>
        <w:t>L</w:t>
      </w:r>
      <w:r>
        <w:rPr>
          <w:color w:val="000000"/>
        </w:rPr>
        <w:t xml:space="preserve">evel 2 (summary VAT) Data, if this is captured when a transaction is processed. If the Merchant is </w:t>
      </w:r>
      <w:r>
        <w:t>L</w:t>
      </w:r>
      <w:r>
        <w:rPr>
          <w:color w:val="000000"/>
        </w:rPr>
        <w:t>evel 3 Data</w:t>
      </w:r>
      <w:r>
        <w:t>-</w:t>
      </w:r>
      <w:r>
        <w:rPr>
          <w:color w:val="000000"/>
        </w:rPr>
        <w:t xml:space="preserve">enabled, the Supplier shall also capture and provide </w:t>
      </w:r>
      <w:r>
        <w:t>L</w:t>
      </w:r>
      <w:r>
        <w:rPr>
          <w:color w:val="000000"/>
        </w:rPr>
        <w:t>evel 3 Data.</w:t>
      </w:r>
    </w:p>
    <w:p w14:paraId="536C0BE6" w14:textId="50F34B36" w:rsidR="002866FD" w:rsidRDefault="002866FD" w:rsidP="005C7BC2">
      <w:pPr>
        <w:pStyle w:val="BodyText"/>
        <w:numPr>
          <w:ilvl w:val="1"/>
          <w:numId w:val="1"/>
        </w:numPr>
        <w:tabs>
          <w:tab w:val="left" w:pos="1276"/>
          <w:tab w:val="left" w:pos="2552"/>
        </w:tabs>
        <w:spacing w:after="120"/>
        <w:ind w:left="1134" w:hanging="567"/>
        <w:jc w:val="both"/>
      </w:pPr>
      <w:r>
        <w:rPr>
          <w:b/>
        </w:rPr>
        <w:t>Customer Service</w:t>
      </w:r>
    </w:p>
    <w:p w14:paraId="2F6315B3"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Buyers, including End Users, are able to contact the Supplier directly, from any country and at any time. </w:t>
      </w:r>
    </w:p>
    <w:p w14:paraId="5F8C306D"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all Buyers and End Users with a free of charge Customer Service Helpline (telephone service), which shall be available 24 hours a day, 7 days a week and 365 days a year (366 days for leap years).  </w:t>
      </w:r>
    </w:p>
    <w:p w14:paraId="2101FD08" w14:textId="77777777" w:rsidR="002866FD" w:rsidRDefault="002866FD"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6454D47A" w14:textId="77777777" w:rsidR="002866FD" w:rsidRDefault="002866FD" w:rsidP="005C7BC2">
      <w:pPr>
        <w:pStyle w:val="BodyText"/>
        <w:numPr>
          <w:ilvl w:val="3"/>
          <w:numId w:val="1"/>
        </w:numPr>
        <w:tabs>
          <w:tab w:val="left" w:pos="851"/>
          <w:tab w:val="left" w:pos="2552"/>
        </w:tabs>
        <w:spacing w:after="120"/>
        <w:jc w:val="both"/>
        <w:rPr>
          <w:color w:val="000000"/>
        </w:rPr>
      </w:pPr>
      <w:r>
        <w:t>issues with solutions; and</w:t>
      </w:r>
    </w:p>
    <w:p w14:paraId="25682B7B" w14:textId="77777777" w:rsidR="002866FD" w:rsidRDefault="002866FD" w:rsidP="005C7BC2">
      <w:pPr>
        <w:pStyle w:val="BodyText"/>
        <w:numPr>
          <w:ilvl w:val="3"/>
          <w:numId w:val="1"/>
        </w:numPr>
        <w:tabs>
          <w:tab w:val="left" w:pos="851"/>
          <w:tab w:val="left" w:pos="2552"/>
        </w:tabs>
        <w:spacing w:after="120"/>
        <w:jc w:val="both"/>
      </w:pPr>
      <w:r>
        <w:t>guidance on use.</w:t>
      </w:r>
    </w:p>
    <w:p w14:paraId="0DBA95CE" w14:textId="273DB186" w:rsidR="0087102F" w:rsidRDefault="0087102F" w:rsidP="005C7BC2">
      <w:pPr>
        <w:pStyle w:val="BodyText"/>
        <w:numPr>
          <w:ilvl w:val="1"/>
          <w:numId w:val="1"/>
        </w:numPr>
        <w:tabs>
          <w:tab w:val="left" w:pos="1276"/>
          <w:tab w:val="left" w:pos="2552"/>
        </w:tabs>
        <w:spacing w:after="120"/>
        <w:ind w:left="1134" w:hanging="567"/>
        <w:jc w:val="both"/>
      </w:pPr>
      <w:r>
        <w:rPr>
          <w:b/>
        </w:rPr>
        <w:t>Training</w:t>
      </w:r>
    </w:p>
    <w:p w14:paraId="1EE36122" w14:textId="77777777" w:rsidR="0087102F" w:rsidRDefault="0087102F" w:rsidP="005C7BC2">
      <w:pPr>
        <w:pStyle w:val="BodyText"/>
        <w:numPr>
          <w:ilvl w:val="2"/>
          <w:numId w:val="1"/>
        </w:numPr>
        <w:tabs>
          <w:tab w:val="left" w:pos="851"/>
          <w:tab w:val="left" w:pos="2552"/>
        </w:tabs>
        <w:spacing w:after="120"/>
        <w:jc w:val="both"/>
        <w:rPr>
          <w:color w:val="000000"/>
        </w:rPr>
      </w:pPr>
      <w:r>
        <w:t xml:space="preserve">The Supplier shall provide training and support on the use of their products, services and tools to all Buyers. </w:t>
      </w:r>
    </w:p>
    <w:p w14:paraId="12C7003E" w14:textId="3C56514E" w:rsidR="0087102F" w:rsidRDefault="0087102F" w:rsidP="005C7BC2">
      <w:pPr>
        <w:pStyle w:val="BodyText"/>
        <w:numPr>
          <w:ilvl w:val="2"/>
          <w:numId w:val="1"/>
        </w:numPr>
        <w:tabs>
          <w:tab w:val="left" w:pos="851"/>
          <w:tab w:val="left" w:pos="2552"/>
        </w:tabs>
        <w:spacing w:after="120"/>
        <w:rPr>
          <w:color w:val="000000"/>
        </w:rPr>
      </w:pPr>
      <w:r>
        <w:t xml:space="preserve">The training provided shall be proportionate to the size and requirements of the Buyer in the Call-Off Contract. </w:t>
      </w:r>
    </w:p>
    <w:p w14:paraId="776108A3" w14:textId="77777777" w:rsidR="0087102F" w:rsidRDefault="0087102F"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r>
        <w:t>.</w:t>
      </w:r>
    </w:p>
    <w:p w14:paraId="5D4AD942" w14:textId="5990B759" w:rsidR="001B6D0B" w:rsidRPr="0087102F" w:rsidRDefault="0087102F" w:rsidP="005C7BC2">
      <w:pPr>
        <w:pStyle w:val="BodyText"/>
        <w:numPr>
          <w:ilvl w:val="2"/>
          <w:numId w:val="1"/>
        </w:numPr>
        <w:tabs>
          <w:tab w:val="left" w:pos="851"/>
          <w:tab w:val="left" w:pos="2552"/>
        </w:tabs>
        <w:spacing w:after="120"/>
        <w:jc w:val="both"/>
      </w:pPr>
      <w:r>
        <w:rPr>
          <w:color w:val="000000"/>
        </w:rPr>
        <w:t>The Supplier shall provide training with accessibility support for all Buyers,</w:t>
      </w:r>
      <w:r>
        <w:t xml:space="preserve"> </w:t>
      </w:r>
      <w:r>
        <w:rPr>
          <w:color w:val="000000"/>
        </w:rPr>
        <w:t xml:space="preserve">in line with the Equality Act 2010.  </w:t>
      </w:r>
    </w:p>
    <w:p w14:paraId="0AF7ED35" w14:textId="7AFEA7F9" w:rsidR="0087102F" w:rsidRDefault="0087102F" w:rsidP="005C7BC2">
      <w:pPr>
        <w:pStyle w:val="BodyText"/>
        <w:numPr>
          <w:ilvl w:val="1"/>
          <w:numId w:val="1"/>
        </w:numPr>
        <w:tabs>
          <w:tab w:val="left" w:pos="1276"/>
          <w:tab w:val="left" w:pos="2552"/>
        </w:tabs>
        <w:spacing w:after="120"/>
        <w:ind w:left="1134" w:hanging="567"/>
        <w:jc w:val="both"/>
      </w:pPr>
      <w:r>
        <w:rPr>
          <w:b/>
        </w:rPr>
        <w:t>Complaints and Compliments</w:t>
      </w:r>
    </w:p>
    <w:p w14:paraId="19ADCC30" w14:textId="77777777" w:rsidR="0087102F" w:rsidRDefault="0087102F" w:rsidP="005C7BC2">
      <w:pPr>
        <w:pStyle w:val="BodyText"/>
        <w:numPr>
          <w:ilvl w:val="2"/>
          <w:numId w:val="1"/>
        </w:numPr>
        <w:tabs>
          <w:tab w:val="left" w:pos="851"/>
          <w:tab w:val="left" w:pos="2552"/>
        </w:tabs>
        <w:spacing w:after="120"/>
        <w:jc w:val="both"/>
        <w:rPr>
          <w:color w:val="000000"/>
        </w:rPr>
      </w:pPr>
      <w:r>
        <w:rPr>
          <w:color w:val="000000"/>
        </w:rPr>
        <w:lastRenderedPageBreak/>
        <w:t>The Supplier shall have an easily understood, well-published and accessible procedure to enable the Authority, Buyers</w:t>
      </w:r>
      <w:r>
        <w:t>,</w:t>
      </w:r>
      <w:r>
        <w:rPr>
          <w:color w:val="000000"/>
        </w:rPr>
        <w:t xml:space="preserve"> End Users, </w:t>
      </w:r>
      <w:r>
        <w:t>and</w:t>
      </w:r>
      <w:r>
        <w:rPr>
          <w:color w:val="000000"/>
        </w:rPr>
        <w:t xml:space="preserve"> third parties to make a complaint or compliment, and for complaints to be investigated.</w:t>
      </w:r>
    </w:p>
    <w:p w14:paraId="1560BF82" w14:textId="77777777" w:rsidR="0087102F" w:rsidRDefault="0087102F" w:rsidP="005C7BC2">
      <w:pPr>
        <w:pStyle w:val="BodyText"/>
        <w:numPr>
          <w:ilvl w:val="2"/>
          <w:numId w:val="1"/>
        </w:numPr>
        <w:tabs>
          <w:tab w:val="left" w:pos="851"/>
          <w:tab w:val="left" w:pos="2552"/>
        </w:tabs>
        <w:spacing w:after="120"/>
        <w:jc w:val="both"/>
      </w:pPr>
      <w:r>
        <w:t>The procedure must be agreed with the Buyer, be provided free of charge, and  as a minimum, include:</w:t>
      </w:r>
    </w:p>
    <w:p w14:paraId="3B9F88DD" w14:textId="77777777" w:rsidR="0087102F" w:rsidRDefault="0087102F" w:rsidP="005C7BC2">
      <w:pPr>
        <w:pStyle w:val="BodyText"/>
        <w:numPr>
          <w:ilvl w:val="3"/>
          <w:numId w:val="1"/>
        </w:numPr>
        <w:tabs>
          <w:tab w:val="left" w:pos="851"/>
          <w:tab w:val="left" w:pos="2552"/>
        </w:tabs>
        <w:spacing w:after="120"/>
        <w:jc w:val="both"/>
      </w:pPr>
      <w:r>
        <w:t xml:space="preserve">Escalation route outlining stages and timescales; </w:t>
      </w:r>
    </w:p>
    <w:p w14:paraId="72524752" w14:textId="77777777" w:rsidR="0087102F" w:rsidRDefault="0087102F" w:rsidP="005C7BC2">
      <w:pPr>
        <w:pStyle w:val="BodyText"/>
        <w:numPr>
          <w:ilvl w:val="3"/>
          <w:numId w:val="1"/>
        </w:numPr>
        <w:tabs>
          <w:tab w:val="left" w:pos="851"/>
          <w:tab w:val="left" w:pos="2552"/>
        </w:tabs>
        <w:spacing w:after="120"/>
        <w:jc w:val="both"/>
      </w:pPr>
      <w:r>
        <w:t>Acknowledgement of all complaints and an explanation of actions to be taken;</w:t>
      </w:r>
    </w:p>
    <w:p w14:paraId="5987081A" w14:textId="77777777" w:rsidR="0087102F" w:rsidRDefault="0087102F" w:rsidP="005C7BC2">
      <w:pPr>
        <w:pStyle w:val="BodyText"/>
        <w:numPr>
          <w:ilvl w:val="3"/>
          <w:numId w:val="1"/>
        </w:numPr>
        <w:tabs>
          <w:tab w:val="left" w:pos="851"/>
          <w:tab w:val="left" w:pos="2552"/>
        </w:tabs>
        <w:spacing w:after="120"/>
        <w:jc w:val="both"/>
      </w:pPr>
      <w:r>
        <w:t>Regular updates to the ‘complainant’ on progress with their complaint;</w:t>
      </w:r>
    </w:p>
    <w:p w14:paraId="2C4EBC44" w14:textId="77777777" w:rsidR="0087102F" w:rsidRDefault="0087102F" w:rsidP="005C7BC2">
      <w:pPr>
        <w:pStyle w:val="BodyText"/>
        <w:numPr>
          <w:ilvl w:val="3"/>
          <w:numId w:val="1"/>
        </w:numPr>
        <w:tabs>
          <w:tab w:val="left" w:pos="851"/>
          <w:tab w:val="left" w:pos="2552"/>
        </w:tabs>
        <w:spacing w:after="120"/>
        <w:jc w:val="both"/>
      </w:pPr>
      <w:r>
        <w:t>A written record of all complaints and compliments, including details of any investigation; and</w:t>
      </w:r>
    </w:p>
    <w:p w14:paraId="639948FA" w14:textId="77777777" w:rsidR="0087102F" w:rsidRDefault="0087102F" w:rsidP="005C7BC2">
      <w:pPr>
        <w:pStyle w:val="BodyText"/>
        <w:numPr>
          <w:ilvl w:val="3"/>
          <w:numId w:val="1"/>
        </w:numPr>
        <w:tabs>
          <w:tab w:val="left" w:pos="851"/>
          <w:tab w:val="left" w:pos="2552"/>
        </w:tabs>
        <w:spacing w:after="120"/>
        <w:jc w:val="both"/>
      </w:pPr>
      <w:r>
        <w:t>A whistle-blowing policy to protect staff from victimisation.</w:t>
      </w:r>
    </w:p>
    <w:p w14:paraId="2403379F" w14:textId="132FC834" w:rsidR="00691713" w:rsidRDefault="00691713" w:rsidP="005C7BC2">
      <w:pPr>
        <w:pStyle w:val="BodyText"/>
        <w:numPr>
          <w:ilvl w:val="1"/>
          <w:numId w:val="1"/>
        </w:numPr>
        <w:tabs>
          <w:tab w:val="left" w:pos="1276"/>
          <w:tab w:val="left" w:pos="2552"/>
        </w:tabs>
        <w:spacing w:after="120"/>
        <w:ind w:left="1134" w:hanging="567"/>
        <w:jc w:val="both"/>
      </w:pPr>
      <w:r>
        <w:rPr>
          <w:b/>
        </w:rPr>
        <w:t>On-boarding</w:t>
      </w:r>
    </w:p>
    <w:p w14:paraId="0F29EAC2" w14:textId="77777777" w:rsidR="00691713" w:rsidRDefault="00691713" w:rsidP="005C7BC2">
      <w:pPr>
        <w:pStyle w:val="BodyText"/>
        <w:numPr>
          <w:ilvl w:val="2"/>
          <w:numId w:val="1"/>
        </w:numPr>
        <w:tabs>
          <w:tab w:val="left" w:pos="851"/>
          <w:tab w:val="left" w:pos="2552"/>
        </w:tabs>
        <w:spacing w:after="120"/>
        <w:jc w:val="both"/>
        <w:rPr>
          <w:color w:val="000000"/>
        </w:rPr>
      </w:pPr>
      <w:r>
        <w:rPr>
          <w:color w:val="000000"/>
        </w:rPr>
        <w:t>Upon receipt of a valid Call-Off Contract and subject to relevant credit checks, the Supplier shall on-board the Buyer onto the Payment Solutions Framework Contract.</w:t>
      </w:r>
    </w:p>
    <w:p w14:paraId="6B1D5F43" w14:textId="77777777" w:rsidR="00966733" w:rsidRDefault="00966733" w:rsidP="00966733">
      <w:pPr>
        <w:pStyle w:val="BodyText"/>
        <w:tabs>
          <w:tab w:val="left" w:pos="851"/>
          <w:tab w:val="left" w:pos="2552"/>
        </w:tabs>
        <w:spacing w:after="120"/>
        <w:ind w:left="2380"/>
        <w:jc w:val="both"/>
        <w:rPr>
          <w:color w:val="000000"/>
        </w:rPr>
      </w:pPr>
    </w:p>
    <w:p w14:paraId="387B77E0" w14:textId="27885EB0" w:rsidR="000060B2" w:rsidRDefault="000060B2" w:rsidP="005C7BC2">
      <w:pPr>
        <w:pStyle w:val="BodyText"/>
        <w:numPr>
          <w:ilvl w:val="1"/>
          <w:numId w:val="1"/>
        </w:numPr>
        <w:tabs>
          <w:tab w:val="left" w:pos="1276"/>
          <w:tab w:val="left" w:pos="2552"/>
        </w:tabs>
        <w:spacing w:after="120"/>
        <w:ind w:left="1134" w:hanging="567"/>
        <w:jc w:val="both"/>
      </w:pPr>
      <w:r>
        <w:rPr>
          <w:b/>
        </w:rPr>
        <w:t>Fraud</w:t>
      </w:r>
    </w:p>
    <w:p w14:paraId="130506F2" w14:textId="77777777" w:rsidR="000060B2" w:rsidRDefault="000060B2" w:rsidP="005C7BC2">
      <w:pPr>
        <w:pStyle w:val="BodyText"/>
        <w:numPr>
          <w:ilvl w:val="2"/>
          <w:numId w:val="1"/>
        </w:numPr>
        <w:tabs>
          <w:tab w:val="left" w:pos="851"/>
          <w:tab w:val="left" w:pos="2552"/>
        </w:tabs>
        <w:spacing w:after="120"/>
        <w:jc w:val="both"/>
        <w:rPr>
          <w:color w:val="000000"/>
        </w:rPr>
      </w:pPr>
      <w:r>
        <w:t xml:space="preserve">The Supplier shall inform the Buyer of all suspected fraud or security breaches. </w:t>
      </w:r>
    </w:p>
    <w:p w14:paraId="60E9283D" w14:textId="77777777" w:rsidR="000060B2" w:rsidRDefault="000060B2" w:rsidP="005C7BC2">
      <w:pPr>
        <w:pStyle w:val="BodyText"/>
        <w:numPr>
          <w:ilvl w:val="2"/>
          <w:numId w:val="1"/>
        </w:numPr>
        <w:tabs>
          <w:tab w:val="left" w:pos="851"/>
          <w:tab w:val="left" w:pos="2552"/>
        </w:tabs>
        <w:spacing w:after="120"/>
        <w:jc w:val="both"/>
        <w:rPr>
          <w:color w:val="000000"/>
        </w:rPr>
      </w:pPr>
      <w:r>
        <w:rPr>
          <w:color w:val="000000"/>
        </w:rPr>
        <w:t>If separate from the Customer Service Helpline, the Supplier shall implement an Emergency Helpline (telephone facility) for Buyer</w:t>
      </w:r>
      <w:r>
        <w:t>s,</w:t>
      </w:r>
      <w:r>
        <w:rPr>
          <w:color w:val="000000"/>
        </w:rPr>
        <w:t xml:space="preserve"> including End Users, free of charge, which must be available 24 hours a day, 7 days a week, and 365 days a year (366 days for leap years). The Supplier’s proposed facility shall, as a minimum standard, provide Buyers with the ability to report the following:</w:t>
      </w:r>
    </w:p>
    <w:p w14:paraId="6BB98925"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lost or stolen cards;</w:t>
      </w:r>
    </w:p>
    <w:p w14:paraId="47CF3A3D"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security breaches; and</w:t>
      </w:r>
    </w:p>
    <w:p w14:paraId="73FA2247" w14:textId="77777777" w:rsidR="000060B2" w:rsidRDefault="000060B2"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4EAB74BA"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Supplier shall investigate and take appropriate action immediately when a security breach or suspected </w:t>
      </w:r>
      <w:r>
        <w:t>f</w:t>
      </w:r>
      <w:r>
        <w:rPr>
          <w:color w:val="000000"/>
        </w:rPr>
        <w:t>raud is reported by End Users, Buyers and/or Authority personnel. The Supplier shall confirm such reports and any action taken to the Buyer in writing.</w:t>
      </w:r>
    </w:p>
    <w:p w14:paraId="681328A9"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ensure that all reports are fully investigated and a clear outcome provided to the Buyer. If necessary, the Supplier shall assist the Buyer with any investigations that are undertaken.</w:t>
      </w:r>
    </w:p>
    <w:p w14:paraId="5AE05AAB" w14:textId="783A2E50" w:rsidR="009C1353" w:rsidRDefault="009C1353" w:rsidP="005C7BC2">
      <w:pPr>
        <w:pStyle w:val="BodyText"/>
        <w:numPr>
          <w:ilvl w:val="2"/>
          <w:numId w:val="1"/>
        </w:numPr>
        <w:tabs>
          <w:tab w:val="left" w:pos="851"/>
          <w:tab w:val="left" w:pos="2552"/>
        </w:tabs>
        <w:spacing w:after="120"/>
        <w:jc w:val="both"/>
        <w:rPr>
          <w:color w:val="000000"/>
        </w:rPr>
      </w:pPr>
      <w:r>
        <w:rPr>
          <w:color w:val="000000"/>
        </w:rPr>
        <w:t>In the case of a suspected security breach or suspected</w:t>
      </w:r>
      <w:r>
        <w:t xml:space="preserve"> f</w:t>
      </w:r>
      <w:r>
        <w:rPr>
          <w:color w:val="000000"/>
        </w:rPr>
        <w:t>raud, the Supplier shall immediately deactivate an End User’s Prepaid C</w:t>
      </w:r>
      <w:r>
        <w:t xml:space="preserve">ard </w:t>
      </w:r>
      <w:r>
        <w:rPr>
          <w:color w:val="000000"/>
        </w:rPr>
        <w:t>and confirm to the Buyer that deactivation has taken place.</w:t>
      </w:r>
    </w:p>
    <w:p w14:paraId="5274FA1F" w14:textId="459174C9"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w:t>
      </w:r>
      <w:r>
        <w:t>f</w:t>
      </w:r>
      <w:r>
        <w:rPr>
          <w:color w:val="000000"/>
        </w:rPr>
        <w:t>raud or security breach is reported and/or any losses incurred as a result of the Supplier breachi</w:t>
      </w:r>
      <w:r>
        <w:t>ng</w:t>
      </w:r>
      <w:r>
        <w:rPr>
          <w:color w:val="000000"/>
        </w:rPr>
        <w:t xml:space="preserve"> its security obligations. </w:t>
      </w:r>
    </w:p>
    <w:p w14:paraId="37F4F3DB" w14:textId="2C3F86A2" w:rsidR="0087102F" w:rsidRDefault="009C1353"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3CA8C443" w14:textId="4D8F2D17" w:rsidR="009C1353" w:rsidRDefault="009C1353" w:rsidP="005C7BC2">
      <w:pPr>
        <w:pStyle w:val="BodyText"/>
        <w:numPr>
          <w:ilvl w:val="1"/>
          <w:numId w:val="1"/>
        </w:numPr>
        <w:tabs>
          <w:tab w:val="left" w:pos="1276"/>
          <w:tab w:val="left" w:pos="2552"/>
        </w:tabs>
        <w:spacing w:after="120"/>
        <w:ind w:left="1134" w:hanging="567"/>
        <w:jc w:val="both"/>
      </w:pPr>
      <w:r>
        <w:rPr>
          <w:b/>
        </w:rPr>
        <w:t>Continuous Improvement</w:t>
      </w:r>
    </w:p>
    <w:p w14:paraId="076CC688" w14:textId="19789EDE" w:rsidR="009C1353" w:rsidRDefault="009561FC" w:rsidP="005C7BC2">
      <w:pPr>
        <w:pStyle w:val="BodyText"/>
        <w:numPr>
          <w:ilvl w:val="2"/>
          <w:numId w:val="1"/>
        </w:numPr>
        <w:tabs>
          <w:tab w:val="left" w:pos="851"/>
          <w:tab w:val="left" w:pos="2552"/>
        </w:tabs>
        <w:spacing w:after="120"/>
        <w:jc w:val="both"/>
        <w:rPr>
          <w:color w:val="000000"/>
        </w:rPr>
      </w:pPr>
      <w:r>
        <w:rPr>
          <w:color w:val="000000"/>
        </w:rPr>
        <w:t xml:space="preserve">The </w:t>
      </w:r>
      <w:r w:rsidR="009C1353">
        <w:rPr>
          <w:color w:val="000000"/>
        </w:rPr>
        <w:t xml:space="preserve">Supplier </w:t>
      </w:r>
      <w:r w:rsidR="009C1353">
        <w:t>shall</w:t>
      </w:r>
      <w:r w:rsidR="009C1353">
        <w:rPr>
          <w:color w:val="000000"/>
        </w:rPr>
        <w:t xml:space="preserve"> work with the Authority and Buyers in order to highlight </w:t>
      </w:r>
      <w:r w:rsidR="009C1353">
        <w:rPr>
          <w:color w:val="000000"/>
        </w:rPr>
        <w:lastRenderedPageBreak/>
        <w:t xml:space="preserve">continuous improvements in line with </w:t>
      </w:r>
      <w:r w:rsidR="009C1353">
        <w:t>Call-Off Schedule 3 (Continuous Improvement).</w:t>
      </w:r>
    </w:p>
    <w:p w14:paraId="605DC37B" w14:textId="7C2D2D8B" w:rsidR="009C1353" w:rsidRDefault="009C1353" w:rsidP="005C7BC2">
      <w:pPr>
        <w:pStyle w:val="BodyText"/>
        <w:numPr>
          <w:ilvl w:val="1"/>
          <w:numId w:val="1"/>
        </w:numPr>
        <w:tabs>
          <w:tab w:val="left" w:pos="1276"/>
          <w:tab w:val="left" w:pos="2552"/>
        </w:tabs>
        <w:spacing w:after="120"/>
        <w:ind w:left="1134" w:hanging="567"/>
        <w:jc w:val="both"/>
      </w:pPr>
      <w:r>
        <w:rPr>
          <w:b/>
        </w:rPr>
        <w:t>Social Value</w:t>
      </w:r>
    </w:p>
    <w:p w14:paraId="78259CD0"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03DE67E3" w14:textId="77777777" w:rsidR="009C1353" w:rsidRDefault="009C1353"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Prepaid C</w:t>
      </w:r>
      <w:r>
        <w:t xml:space="preserve">ard </w:t>
      </w:r>
      <w:r>
        <w:rPr>
          <w:color w:val="000000"/>
        </w:rPr>
        <w:t xml:space="preserve">is being delivered, which </w:t>
      </w:r>
      <w:r>
        <w:t>will be specified as part of the Call-Off Procedure.</w:t>
      </w:r>
    </w:p>
    <w:p w14:paraId="09E8C0FD" w14:textId="5C87F96E" w:rsidR="009C1353" w:rsidRDefault="009C1353" w:rsidP="005C7BC2">
      <w:pPr>
        <w:pStyle w:val="BodyText"/>
        <w:numPr>
          <w:ilvl w:val="1"/>
          <w:numId w:val="1"/>
        </w:numPr>
        <w:tabs>
          <w:tab w:val="left" w:pos="1276"/>
          <w:tab w:val="left" w:pos="2552"/>
        </w:tabs>
        <w:spacing w:after="120"/>
        <w:ind w:left="1134" w:hanging="567"/>
        <w:jc w:val="both"/>
      </w:pPr>
      <w:r>
        <w:rPr>
          <w:b/>
        </w:rPr>
        <w:t>Accessibility</w:t>
      </w:r>
    </w:p>
    <w:p w14:paraId="2D5F74D5" w14:textId="77777777" w:rsidR="009C1353" w:rsidRDefault="009C1353" w:rsidP="005C7BC2">
      <w:pPr>
        <w:pStyle w:val="BodyText"/>
        <w:numPr>
          <w:ilvl w:val="2"/>
          <w:numId w:val="1"/>
        </w:numPr>
        <w:tabs>
          <w:tab w:val="left" w:pos="851"/>
          <w:tab w:val="left" w:pos="2552"/>
        </w:tabs>
        <w:spacing w:after="120"/>
        <w:jc w:val="both"/>
      </w:pPr>
      <w:r>
        <w:t>The Supplier shall use commercially reasonable endeavours to support accessibility and offer relevant End User support.</w:t>
      </w:r>
    </w:p>
    <w:p w14:paraId="4263CF94" w14:textId="77777777" w:rsidR="009C1353" w:rsidRDefault="009C1353" w:rsidP="005C7BC2">
      <w:pPr>
        <w:pStyle w:val="BodyText"/>
        <w:numPr>
          <w:ilvl w:val="2"/>
          <w:numId w:val="1"/>
        </w:numPr>
        <w:tabs>
          <w:tab w:val="left" w:pos="851"/>
          <w:tab w:val="left" w:pos="2552"/>
        </w:tabs>
        <w:spacing w:after="120"/>
        <w:jc w:val="both"/>
      </w:pPr>
      <w:r>
        <w:t>The Supplier shall ensure that all information and support relating to the Prepaid Card is provided in Accessible Formats, at no additional cost.</w:t>
      </w:r>
    </w:p>
    <w:p w14:paraId="6B7CB974" w14:textId="77777777" w:rsidR="009C1353" w:rsidRDefault="009C1353" w:rsidP="005C7BC2">
      <w:pPr>
        <w:pStyle w:val="BodyText"/>
        <w:numPr>
          <w:ilvl w:val="2"/>
          <w:numId w:val="1"/>
        </w:numPr>
        <w:tabs>
          <w:tab w:val="left" w:pos="851"/>
          <w:tab w:val="left" w:pos="2552"/>
        </w:tabs>
        <w:spacing w:after="120"/>
        <w:jc w:val="both"/>
      </w:pPr>
      <w:r>
        <w:t xml:space="preserve">Specific requirements in respect of accessibility will be determined by the Buyer as part of the Call-Off Procedure. </w:t>
      </w:r>
    </w:p>
    <w:p w14:paraId="1A619DBD" w14:textId="5AC9EA59" w:rsidR="009C1353" w:rsidRDefault="009C1353" w:rsidP="005C7BC2">
      <w:pPr>
        <w:pStyle w:val="BodyText"/>
        <w:numPr>
          <w:ilvl w:val="1"/>
          <w:numId w:val="1"/>
        </w:numPr>
        <w:tabs>
          <w:tab w:val="left" w:pos="1276"/>
          <w:tab w:val="left" w:pos="2552"/>
        </w:tabs>
        <w:spacing w:after="120"/>
        <w:ind w:left="1134" w:hanging="567"/>
        <w:jc w:val="both"/>
      </w:pPr>
      <w:r>
        <w:rPr>
          <w:b/>
        </w:rPr>
        <w:t>Invoicing and Payment</w:t>
      </w:r>
    </w:p>
    <w:p w14:paraId="0BAA62B4" w14:textId="18AEDE60"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provide electronic invoicing in accordance with the Buyer</w:t>
      </w:r>
      <w:r>
        <w:t>’s</w:t>
      </w:r>
      <w:r>
        <w:rPr>
          <w:color w:val="000000"/>
        </w:rPr>
        <w:t xml:space="preserve"> requirements. This may include the uploading of data feeds in specific formats into a Buyer</w:t>
      </w:r>
      <w:r>
        <w:t>’s</w:t>
      </w:r>
      <w:r>
        <w:rPr>
          <w:color w:val="000000"/>
        </w:rPr>
        <w:t xml:space="preserve"> finance system to enable invoice settlement by way of email or some other data secure system. This may include information detailing all transactions on an End User</w:t>
      </w:r>
      <w:r>
        <w:t>’</w:t>
      </w:r>
      <w:r>
        <w:rPr>
          <w:color w:val="000000"/>
        </w:rPr>
        <w:t xml:space="preserve">s Prepaid Card processed during the agreed monthly invoicing cycle. The Supplier shall provide these data feeds to the Buyer in the format specified by the Buyer in the Call-Off </w:t>
      </w:r>
      <w:r>
        <w:t>Contract</w:t>
      </w:r>
      <w:r>
        <w:rPr>
          <w:color w:val="000000"/>
        </w:rPr>
        <w:t>.</w:t>
      </w:r>
    </w:p>
    <w:p w14:paraId="6DECFC8F"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Buyer will be specified in the individual Call-Off Contract.</w:t>
      </w:r>
    </w:p>
    <w:p w14:paraId="17AC6BC2" w14:textId="259A5ADF" w:rsidR="009C1353" w:rsidRDefault="009C1353" w:rsidP="005C7BC2">
      <w:pPr>
        <w:pStyle w:val="BodyText"/>
        <w:numPr>
          <w:ilvl w:val="1"/>
          <w:numId w:val="1"/>
        </w:numPr>
        <w:tabs>
          <w:tab w:val="left" w:pos="1276"/>
          <w:tab w:val="left" w:pos="2552"/>
        </w:tabs>
        <w:spacing w:after="120"/>
        <w:ind w:left="1134" w:hanging="567"/>
        <w:jc w:val="both"/>
      </w:pPr>
      <w:r>
        <w:rPr>
          <w:b/>
        </w:rPr>
        <w:t>Account Management</w:t>
      </w:r>
    </w:p>
    <w:p w14:paraId="0237AD57"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appoint an Account Manager with appropriate experience and qualifications, to ensure that all the requirements of each Call-Off Contract are met. The Supplier will have measures in place to ensure any periods of annual leave or any (un)planned absence are covered.</w:t>
      </w:r>
    </w:p>
    <w:p w14:paraId="2FE7A0D0"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 xml:space="preserve">The level of Account Management provided by the Supplier shall be proportionate to the size and requirements of the Buyer. Specific requirements will be agreed between the Buyer Authority and the Supplier </w:t>
      </w:r>
      <w:r>
        <w:t>as part of the Call-Off Procedure.</w:t>
      </w:r>
    </w:p>
    <w:p w14:paraId="01AF2844" w14:textId="77777777" w:rsidR="009C1353" w:rsidRDefault="009C1353"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the Buyer as specified within the Call-Off Contract.</w:t>
      </w:r>
      <w:r>
        <w:t xml:space="preserve"> </w:t>
      </w:r>
    </w:p>
    <w:p w14:paraId="4842B061" w14:textId="4A99D39D" w:rsidR="009C1353" w:rsidRDefault="009C1353" w:rsidP="005C7BC2">
      <w:pPr>
        <w:pStyle w:val="BodyText"/>
        <w:numPr>
          <w:ilvl w:val="1"/>
          <w:numId w:val="1"/>
        </w:numPr>
        <w:tabs>
          <w:tab w:val="left" w:pos="1276"/>
          <w:tab w:val="left" w:pos="2552"/>
        </w:tabs>
        <w:spacing w:after="120"/>
        <w:ind w:left="1134" w:hanging="567"/>
        <w:jc w:val="both"/>
      </w:pPr>
      <w:r>
        <w:rPr>
          <w:b/>
        </w:rPr>
        <w:t>Security</w:t>
      </w:r>
    </w:p>
    <w:p w14:paraId="2F7BAF13" w14:textId="77777777" w:rsidR="009C1353" w:rsidRDefault="009C1353" w:rsidP="005C7BC2">
      <w:pPr>
        <w:pStyle w:val="BodyText"/>
        <w:numPr>
          <w:ilvl w:val="2"/>
          <w:numId w:val="1"/>
        </w:numPr>
        <w:tabs>
          <w:tab w:val="left" w:pos="851"/>
          <w:tab w:val="left" w:pos="2552"/>
        </w:tabs>
        <w:spacing w:after="120"/>
        <w:jc w:val="both"/>
      </w:pPr>
      <w:r>
        <w:t>The Supplier shall ensure that the Buyer’s information is kept secure and shall ensure that Payment Card Industry Data Security Standard (PCI DSS) is maintained throughout the Framework Contract Period and any subsequent Call-Off Contracts.</w:t>
      </w:r>
    </w:p>
    <w:p w14:paraId="6B2E577F" w14:textId="77777777" w:rsidR="009C1353" w:rsidRDefault="009C1353"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7E05ACDD" w14:textId="77777777" w:rsidR="009C1353" w:rsidRDefault="009C1353" w:rsidP="005C7BC2">
      <w:pPr>
        <w:pStyle w:val="BodyText"/>
        <w:numPr>
          <w:ilvl w:val="2"/>
          <w:numId w:val="1"/>
        </w:numPr>
        <w:tabs>
          <w:tab w:val="left" w:pos="851"/>
          <w:tab w:val="left" w:pos="2552"/>
        </w:tabs>
        <w:spacing w:after="120"/>
        <w:jc w:val="both"/>
      </w:pPr>
      <w:r>
        <w:rPr>
          <w:highlight w:val="white"/>
        </w:rPr>
        <w:t xml:space="preserve">The Supplier shall provide the Authority with evidence of their compliance with PCI DSS requirements prior to the execution of the first Call-Off Contract. </w:t>
      </w:r>
    </w:p>
    <w:p w14:paraId="483D90BF" w14:textId="77777777" w:rsidR="009C1353" w:rsidRDefault="009C1353" w:rsidP="005C7BC2">
      <w:pPr>
        <w:pStyle w:val="BodyText"/>
        <w:numPr>
          <w:ilvl w:val="2"/>
          <w:numId w:val="1"/>
        </w:numPr>
        <w:tabs>
          <w:tab w:val="left" w:pos="851"/>
          <w:tab w:val="left" w:pos="2552"/>
        </w:tabs>
        <w:spacing w:after="120"/>
        <w:jc w:val="both"/>
        <w:rPr>
          <w:highlight w:val="white"/>
        </w:rPr>
      </w:pPr>
      <w:r>
        <w:rPr>
          <w:highlight w:val="white"/>
        </w:rPr>
        <w:lastRenderedPageBreak/>
        <w:t>The Supplier shall provide the Authority with evidence that they remain compliant with PCI DSS requirements on each anniversary of the Framework Contract</w:t>
      </w:r>
      <w:r>
        <w:rPr>
          <w:color w:val="FF0000"/>
          <w:highlight w:val="white"/>
        </w:rPr>
        <w:t>.</w:t>
      </w:r>
    </w:p>
    <w:p w14:paraId="24517133" w14:textId="6B291793" w:rsidR="009C1353" w:rsidRDefault="009C1353" w:rsidP="005C7BC2">
      <w:pPr>
        <w:pStyle w:val="BodyText"/>
        <w:numPr>
          <w:ilvl w:val="1"/>
          <w:numId w:val="1"/>
        </w:numPr>
        <w:tabs>
          <w:tab w:val="left" w:pos="1276"/>
          <w:tab w:val="left" w:pos="2552"/>
        </w:tabs>
        <w:spacing w:after="120"/>
        <w:ind w:left="1134" w:hanging="567"/>
        <w:jc w:val="both"/>
      </w:pPr>
      <w:r>
        <w:rPr>
          <w:b/>
        </w:rPr>
        <w:t>Reporting to the Authority</w:t>
      </w:r>
    </w:p>
    <w:p w14:paraId="4BB2AB3A" w14:textId="094CC1A5" w:rsidR="009C1353" w:rsidRDefault="009C1353" w:rsidP="005C7BC2">
      <w:pPr>
        <w:pStyle w:val="BodyText"/>
        <w:numPr>
          <w:ilvl w:val="2"/>
          <w:numId w:val="1"/>
        </w:numPr>
        <w:tabs>
          <w:tab w:val="left" w:pos="851"/>
          <w:tab w:val="left" w:pos="2552"/>
        </w:tabs>
        <w:spacing w:after="120"/>
        <w:jc w:val="both"/>
      </w:pPr>
      <w:r>
        <w:t xml:space="preserve">The Supplier shall provide reports to the Authority in accordance with Framework Schedule 4 (Framework Management) and Framework Schedule 5 (Management Charges and Information). </w:t>
      </w:r>
    </w:p>
    <w:p w14:paraId="7C703EDE" w14:textId="3C806088" w:rsidR="009C1353" w:rsidRDefault="009C1353" w:rsidP="005C7BC2">
      <w:pPr>
        <w:pStyle w:val="BodyText"/>
        <w:numPr>
          <w:ilvl w:val="1"/>
          <w:numId w:val="1"/>
        </w:numPr>
        <w:tabs>
          <w:tab w:val="left" w:pos="1276"/>
          <w:tab w:val="left" w:pos="2552"/>
        </w:tabs>
        <w:spacing w:after="120"/>
        <w:ind w:left="1134" w:hanging="567"/>
        <w:jc w:val="both"/>
      </w:pPr>
      <w:r>
        <w:rPr>
          <w:b/>
        </w:rPr>
        <w:t>Reporting to the Buyer</w:t>
      </w:r>
    </w:p>
    <w:p w14:paraId="5E2391B8" w14:textId="6981EF48" w:rsidR="009561FC" w:rsidRDefault="009561FC" w:rsidP="005C7BC2">
      <w:pPr>
        <w:pStyle w:val="BodyText"/>
        <w:numPr>
          <w:ilvl w:val="2"/>
          <w:numId w:val="1"/>
        </w:numPr>
        <w:tabs>
          <w:tab w:val="left" w:pos="851"/>
          <w:tab w:val="left" w:pos="2552"/>
        </w:tabs>
        <w:spacing w:after="120"/>
        <w:jc w:val="both"/>
      </w:pPr>
      <w:r>
        <w:t>The Supplier shall provide reports to the Buyer in accordance with Call-Off Schedule 14 (Service Levels).</w:t>
      </w:r>
    </w:p>
    <w:p w14:paraId="537664A4" w14:textId="77777777" w:rsidR="009561FC" w:rsidRDefault="009561FC" w:rsidP="005C7BC2">
      <w:pPr>
        <w:pStyle w:val="BodyText"/>
        <w:numPr>
          <w:ilvl w:val="2"/>
          <w:numId w:val="1"/>
        </w:numPr>
        <w:tabs>
          <w:tab w:val="left" w:pos="851"/>
          <w:tab w:val="left" w:pos="2552"/>
        </w:tabs>
        <w:spacing w:after="120"/>
        <w:jc w:val="both"/>
      </w:pPr>
      <w:r>
        <w:t>The Supplier shall provide a payment facility (physical or virtual) which shall:</w:t>
      </w:r>
    </w:p>
    <w:p w14:paraId="7FFFD9FD" w14:textId="77777777" w:rsidR="009561FC" w:rsidRDefault="009561FC" w:rsidP="005C7BC2">
      <w:pPr>
        <w:pStyle w:val="BodyText"/>
        <w:numPr>
          <w:ilvl w:val="3"/>
          <w:numId w:val="1"/>
        </w:numPr>
        <w:tabs>
          <w:tab w:val="left" w:pos="851"/>
          <w:tab w:val="left" w:pos="2552"/>
        </w:tabs>
        <w:spacing w:after="120"/>
        <w:jc w:val="both"/>
      </w:pPr>
      <w:r>
        <w:t>enable one centralised purchaser to place orders on behalf of several cost centres and ledger accounts;</w:t>
      </w:r>
    </w:p>
    <w:p w14:paraId="155ACD21" w14:textId="77777777" w:rsidR="009561FC" w:rsidRDefault="009561FC" w:rsidP="005C7BC2">
      <w:pPr>
        <w:pStyle w:val="BodyText"/>
        <w:numPr>
          <w:ilvl w:val="3"/>
          <w:numId w:val="1"/>
        </w:numPr>
        <w:tabs>
          <w:tab w:val="left" w:pos="851"/>
          <w:tab w:val="left" w:pos="2552"/>
        </w:tabs>
        <w:spacing w:after="120"/>
        <w:jc w:val="both"/>
      </w:pPr>
      <w:r>
        <w:t>have the functionality to assign single and monthly transaction limits; and</w:t>
      </w:r>
    </w:p>
    <w:p w14:paraId="2B4973E5" w14:textId="577C152C" w:rsidR="009C1353" w:rsidRDefault="009561FC" w:rsidP="005C7BC2">
      <w:pPr>
        <w:pStyle w:val="BodyText"/>
        <w:numPr>
          <w:ilvl w:val="3"/>
          <w:numId w:val="1"/>
        </w:numPr>
        <w:tabs>
          <w:tab w:val="left" w:pos="851"/>
          <w:tab w:val="left" w:pos="2552"/>
        </w:tabs>
        <w:spacing w:after="120"/>
        <w:jc w:val="both"/>
      </w:pPr>
      <w:r>
        <w:t>have the functionality to enable reconciliation.</w:t>
      </w:r>
    </w:p>
    <w:p w14:paraId="1DC7F394" w14:textId="77777777" w:rsidR="00503436" w:rsidRDefault="00503436" w:rsidP="00503436">
      <w:pPr>
        <w:pStyle w:val="BodyText"/>
        <w:tabs>
          <w:tab w:val="left" w:pos="851"/>
          <w:tab w:val="left" w:pos="2552"/>
        </w:tabs>
        <w:spacing w:after="120"/>
        <w:jc w:val="both"/>
      </w:pPr>
    </w:p>
    <w:p w14:paraId="4195EF01" w14:textId="77777777" w:rsidR="00503436" w:rsidRDefault="00503436" w:rsidP="00503436">
      <w:pPr>
        <w:pStyle w:val="BodyText"/>
        <w:tabs>
          <w:tab w:val="left" w:pos="851"/>
          <w:tab w:val="left" w:pos="2552"/>
        </w:tabs>
        <w:spacing w:after="120"/>
        <w:jc w:val="both"/>
      </w:pPr>
    </w:p>
    <w:p w14:paraId="2FFED467" w14:textId="77777777" w:rsidR="00503436" w:rsidRDefault="00503436" w:rsidP="00503436">
      <w:pPr>
        <w:pStyle w:val="BodyText"/>
        <w:tabs>
          <w:tab w:val="left" w:pos="851"/>
          <w:tab w:val="left" w:pos="2552"/>
        </w:tabs>
        <w:spacing w:after="120"/>
        <w:jc w:val="both"/>
      </w:pPr>
    </w:p>
    <w:p w14:paraId="5E27417E" w14:textId="77777777" w:rsidR="00503436" w:rsidRDefault="00503436" w:rsidP="00503436">
      <w:pPr>
        <w:pStyle w:val="BodyText"/>
        <w:tabs>
          <w:tab w:val="left" w:pos="851"/>
          <w:tab w:val="left" w:pos="2552"/>
        </w:tabs>
        <w:spacing w:after="120"/>
        <w:jc w:val="both"/>
      </w:pPr>
    </w:p>
    <w:p w14:paraId="1AD82F5D" w14:textId="73B0489C" w:rsidR="00503436" w:rsidRDefault="00503436"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ind w:hanging="1093"/>
        <w:jc w:val="both"/>
      </w:pPr>
      <w:r w:rsidRPr="00570C49">
        <w:rPr>
          <w:b/>
        </w:rPr>
        <w:t xml:space="preserve">LOT 2 – PREPAID CARDS – </w:t>
      </w:r>
      <w:r>
        <w:rPr>
          <w:b/>
        </w:rPr>
        <w:t>OPTIONAL</w:t>
      </w:r>
      <w:r w:rsidRPr="00570C49">
        <w:rPr>
          <w:b/>
        </w:rPr>
        <w:t xml:space="preserve"> DELIVERABLES</w:t>
      </w:r>
    </w:p>
    <w:p w14:paraId="125EE57C" w14:textId="357A72FB" w:rsidR="00503436" w:rsidRDefault="00503436" w:rsidP="00503436">
      <w:pPr>
        <w:spacing w:before="120" w:after="120"/>
        <w:ind w:left="720"/>
        <w:rPr>
          <w:color w:val="000000"/>
        </w:rPr>
      </w:pPr>
      <w:r>
        <w:rPr>
          <w:color w:val="000000"/>
        </w:rPr>
        <w:t>The following optional Deliverables may not be required by every Buyer. The following sections provide a description of the optional Deliverables that the Supplier may wish to make available to a Buyer throughout the Framework Contract Period. Where there are additional costs, these will be discussed and agreed as part of the Call-Off Procedure.</w:t>
      </w:r>
    </w:p>
    <w:p w14:paraId="3952A84A" w14:textId="67D6BD54" w:rsidR="00503436" w:rsidRDefault="00503436" w:rsidP="005C7BC2">
      <w:pPr>
        <w:pStyle w:val="BodyText"/>
        <w:numPr>
          <w:ilvl w:val="1"/>
          <w:numId w:val="1"/>
        </w:numPr>
        <w:tabs>
          <w:tab w:val="left" w:pos="1276"/>
          <w:tab w:val="left" w:pos="2552"/>
        </w:tabs>
        <w:spacing w:after="120"/>
        <w:ind w:left="1134" w:hanging="567"/>
        <w:jc w:val="both"/>
      </w:pPr>
      <w:r>
        <w:rPr>
          <w:b/>
        </w:rPr>
        <w:t>General</w:t>
      </w:r>
    </w:p>
    <w:p w14:paraId="226DF17D"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6ED60FF7" w14:textId="77777777" w:rsidR="00503436" w:rsidRDefault="00503436" w:rsidP="005C7BC2">
      <w:pPr>
        <w:pStyle w:val="BodyText"/>
        <w:numPr>
          <w:ilvl w:val="3"/>
          <w:numId w:val="1"/>
        </w:numPr>
        <w:tabs>
          <w:tab w:val="left" w:pos="851"/>
          <w:tab w:val="left" w:pos="2552"/>
        </w:tabs>
        <w:spacing w:after="120"/>
        <w:jc w:val="both"/>
        <w:rPr>
          <w:color w:val="000000"/>
        </w:rPr>
      </w:pPr>
      <w:r>
        <w:t>provide the ability to convert between different currencies; and</w:t>
      </w:r>
    </w:p>
    <w:p w14:paraId="252F627B" w14:textId="77777777" w:rsidR="00503436" w:rsidRDefault="00503436" w:rsidP="005C7BC2">
      <w:pPr>
        <w:pStyle w:val="BodyText"/>
        <w:numPr>
          <w:ilvl w:val="3"/>
          <w:numId w:val="1"/>
        </w:numPr>
        <w:tabs>
          <w:tab w:val="left" w:pos="851"/>
          <w:tab w:val="left" w:pos="2552"/>
        </w:tabs>
        <w:spacing w:after="120"/>
        <w:jc w:val="both"/>
        <w:rPr>
          <w:color w:val="000000"/>
        </w:rPr>
      </w:pPr>
      <w:r>
        <w:t>make available wearable devices and mobile applications.</w:t>
      </w:r>
    </w:p>
    <w:p w14:paraId="0235857C" w14:textId="148CB98C" w:rsidR="00503436" w:rsidRDefault="00503436" w:rsidP="005C7BC2">
      <w:pPr>
        <w:pStyle w:val="BodyText"/>
        <w:numPr>
          <w:ilvl w:val="1"/>
          <w:numId w:val="1"/>
        </w:numPr>
        <w:tabs>
          <w:tab w:val="left" w:pos="1276"/>
          <w:tab w:val="left" w:pos="2552"/>
        </w:tabs>
        <w:spacing w:after="120"/>
        <w:ind w:left="1134" w:hanging="567"/>
        <w:jc w:val="both"/>
      </w:pPr>
      <w:r>
        <w:rPr>
          <w:b/>
        </w:rPr>
        <w:t>Card Design</w:t>
      </w:r>
    </w:p>
    <w:p w14:paraId="7A1134DE"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012618AC" w14:textId="77777777" w:rsidR="00503436" w:rsidRDefault="00503436" w:rsidP="005C7BC2">
      <w:pPr>
        <w:pStyle w:val="BodyText"/>
        <w:numPr>
          <w:ilvl w:val="3"/>
          <w:numId w:val="1"/>
        </w:numPr>
        <w:tabs>
          <w:tab w:val="left" w:pos="851"/>
          <w:tab w:val="left" w:pos="2552"/>
        </w:tabs>
        <w:spacing w:after="120"/>
        <w:jc w:val="both"/>
        <w:rPr>
          <w:color w:val="000000"/>
        </w:rPr>
      </w:pPr>
      <w:r>
        <w:t>customise the card design to meet the Buyer’s requirements; and</w:t>
      </w:r>
    </w:p>
    <w:p w14:paraId="2D8D20E1" w14:textId="77777777" w:rsidR="00503436" w:rsidRDefault="00503436" w:rsidP="005C7BC2">
      <w:pPr>
        <w:pStyle w:val="BodyText"/>
        <w:numPr>
          <w:ilvl w:val="3"/>
          <w:numId w:val="1"/>
        </w:numPr>
        <w:tabs>
          <w:tab w:val="left" w:pos="851"/>
          <w:tab w:val="left" w:pos="2552"/>
        </w:tabs>
        <w:spacing w:after="120"/>
        <w:jc w:val="both"/>
        <w:rPr>
          <w:color w:val="000000"/>
        </w:rPr>
      </w:pPr>
      <w:r>
        <w:t>provide physical Prepaid Cards in biodegradable plastic.</w:t>
      </w:r>
    </w:p>
    <w:p w14:paraId="7568E254" w14:textId="263F1649" w:rsidR="00503436" w:rsidRDefault="00503436" w:rsidP="005C7BC2">
      <w:pPr>
        <w:pStyle w:val="BodyText"/>
        <w:numPr>
          <w:ilvl w:val="1"/>
          <w:numId w:val="1"/>
        </w:numPr>
        <w:tabs>
          <w:tab w:val="left" w:pos="1276"/>
          <w:tab w:val="left" w:pos="2552"/>
        </w:tabs>
        <w:spacing w:after="120"/>
        <w:ind w:left="1134" w:hanging="567"/>
        <w:jc w:val="both"/>
      </w:pPr>
      <w:r>
        <w:rPr>
          <w:b/>
        </w:rPr>
        <w:t>Card Requirements</w:t>
      </w:r>
    </w:p>
    <w:p w14:paraId="1F0D0F10"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5307A47D" w14:textId="77777777" w:rsidR="00503436" w:rsidRDefault="00503436" w:rsidP="005C7BC2">
      <w:pPr>
        <w:pStyle w:val="BodyText"/>
        <w:numPr>
          <w:ilvl w:val="3"/>
          <w:numId w:val="1"/>
        </w:numPr>
        <w:tabs>
          <w:tab w:val="left" w:pos="851"/>
          <w:tab w:val="left" w:pos="2552"/>
        </w:tabs>
        <w:spacing w:after="120"/>
        <w:jc w:val="both"/>
        <w:rPr>
          <w:color w:val="000000"/>
        </w:rPr>
      </w:pPr>
      <w:r>
        <w:t>provide cards that are dual interface (i.e. have both contact and contactless functionality);</w:t>
      </w:r>
    </w:p>
    <w:p w14:paraId="673E3AC8" w14:textId="77777777" w:rsidR="00503436" w:rsidRDefault="00503436" w:rsidP="005C7BC2">
      <w:pPr>
        <w:pStyle w:val="BodyText"/>
        <w:numPr>
          <w:ilvl w:val="3"/>
          <w:numId w:val="1"/>
        </w:numPr>
        <w:tabs>
          <w:tab w:val="left" w:pos="851"/>
          <w:tab w:val="left" w:pos="2552"/>
        </w:tabs>
        <w:spacing w:after="120"/>
        <w:jc w:val="both"/>
        <w:rPr>
          <w:color w:val="000000"/>
        </w:rPr>
      </w:pPr>
      <w:r>
        <w:t>provide covert cards;</w:t>
      </w:r>
    </w:p>
    <w:p w14:paraId="5961EFA9" w14:textId="77777777" w:rsidR="00503436" w:rsidRDefault="00503436" w:rsidP="005C7BC2">
      <w:pPr>
        <w:pStyle w:val="BodyText"/>
        <w:numPr>
          <w:ilvl w:val="3"/>
          <w:numId w:val="1"/>
        </w:numPr>
        <w:tabs>
          <w:tab w:val="left" w:pos="851"/>
          <w:tab w:val="left" w:pos="2552"/>
        </w:tabs>
        <w:spacing w:after="120"/>
        <w:jc w:val="both"/>
        <w:rPr>
          <w:color w:val="000000"/>
        </w:rPr>
      </w:pPr>
      <w:r>
        <w:t>provide cards fitted with biometrics; and</w:t>
      </w:r>
    </w:p>
    <w:p w14:paraId="1D33FA8B" w14:textId="77777777" w:rsidR="00503436" w:rsidRDefault="00503436" w:rsidP="005C7BC2">
      <w:pPr>
        <w:pStyle w:val="BodyText"/>
        <w:numPr>
          <w:ilvl w:val="3"/>
          <w:numId w:val="1"/>
        </w:numPr>
        <w:tabs>
          <w:tab w:val="left" w:pos="851"/>
          <w:tab w:val="left" w:pos="2552"/>
        </w:tabs>
        <w:spacing w:after="120"/>
        <w:jc w:val="both"/>
      </w:pPr>
      <w:r>
        <w:t>provide tokenised functionality (e.g. Android Pay, Apple Pay, Samsung Pay).</w:t>
      </w:r>
    </w:p>
    <w:p w14:paraId="7E10F5C5" w14:textId="12362037" w:rsidR="00503436" w:rsidRDefault="00503436" w:rsidP="005C7BC2">
      <w:pPr>
        <w:pStyle w:val="BodyText"/>
        <w:numPr>
          <w:ilvl w:val="1"/>
          <w:numId w:val="1"/>
        </w:numPr>
        <w:tabs>
          <w:tab w:val="left" w:pos="1276"/>
          <w:tab w:val="left" w:pos="2552"/>
        </w:tabs>
        <w:spacing w:after="120"/>
        <w:ind w:left="1134" w:hanging="567"/>
        <w:jc w:val="both"/>
      </w:pPr>
      <w:r>
        <w:rPr>
          <w:b/>
        </w:rPr>
        <w:t>Distribution and Delivery</w:t>
      </w:r>
    </w:p>
    <w:p w14:paraId="456B306A" w14:textId="77777777" w:rsidR="00503436" w:rsidRDefault="00503436" w:rsidP="005C7BC2">
      <w:pPr>
        <w:pStyle w:val="BodyText"/>
        <w:numPr>
          <w:ilvl w:val="2"/>
          <w:numId w:val="1"/>
        </w:numPr>
        <w:tabs>
          <w:tab w:val="left" w:pos="851"/>
          <w:tab w:val="left" w:pos="2552"/>
        </w:tabs>
        <w:spacing w:after="120"/>
        <w:jc w:val="both"/>
      </w:pPr>
      <w:r>
        <w:lastRenderedPageBreak/>
        <w:t>If required by a Buyer, the Supplier shall:</w:t>
      </w:r>
    </w:p>
    <w:p w14:paraId="3C2D3BA2" w14:textId="77777777" w:rsidR="00503436" w:rsidRDefault="00503436" w:rsidP="005C7BC2">
      <w:pPr>
        <w:pStyle w:val="BodyText"/>
        <w:numPr>
          <w:ilvl w:val="3"/>
          <w:numId w:val="1"/>
        </w:numPr>
        <w:tabs>
          <w:tab w:val="left" w:pos="851"/>
          <w:tab w:val="left" w:pos="2552"/>
        </w:tabs>
        <w:spacing w:after="120"/>
        <w:jc w:val="both"/>
        <w:rPr>
          <w:color w:val="000000"/>
        </w:rPr>
      </w:pPr>
      <w:r>
        <w:t>provide the ability to have differing expiry dates on cards across multiple billing units; and</w:t>
      </w:r>
    </w:p>
    <w:p w14:paraId="2E55899F" w14:textId="77777777" w:rsidR="00503436" w:rsidRDefault="00503436" w:rsidP="005C7BC2">
      <w:pPr>
        <w:pStyle w:val="BodyText"/>
        <w:numPr>
          <w:ilvl w:val="3"/>
          <w:numId w:val="1"/>
        </w:numPr>
        <w:tabs>
          <w:tab w:val="left" w:pos="851"/>
          <w:tab w:val="left" w:pos="2552"/>
        </w:tabs>
        <w:spacing w:after="120"/>
        <w:jc w:val="both"/>
        <w:rPr>
          <w:color w:val="000000"/>
        </w:rPr>
      </w:pPr>
      <w:r>
        <w:t>provide a facility to order emergency cards.</w:t>
      </w:r>
    </w:p>
    <w:p w14:paraId="713BC530" w14:textId="5B1FD483" w:rsidR="00503436" w:rsidRDefault="00503436" w:rsidP="005C7BC2">
      <w:pPr>
        <w:pStyle w:val="BodyText"/>
        <w:numPr>
          <w:ilvl w:val="1"/>
          <w:numId w:val="1"/>
        </w:numPr>
        <w:tabs>
          <w:tab w:val="left" w:pos="1276"/>
          <w:tab w:val="left" w:pos="2552"/>
        </w:tabs>
        <w:spacing w:after="120"/>
        <w:ind w:left="1134" w:hanging="567"/>
        <w:jc w:val="both"/>
      </w:pPr>
      <w:r>
        <w:rPr>
          <w:b/>
        </w:rPr>
        <w:t>Spend Control Measures</w:t>
      </w:r>
    </w:p>
    <w:p w14:paraId="31144A33"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726F5546" w14:textId="77777777" w:rsidR="00503436" w:rsidRDefault="00503436" w:rsidP="005C7BC2">
      <w:pPr>
        <w:pStyle w:val="BodyText"/>
        <w:numPr>
          <w:ilvl w:val="3"/>
          <w:numId w:val="1"/>
        </w:numPr>
        <w:tabs>
          <w:tab w:val="left" w:pos="851"/>
          <w:tab w:val="left" w:pos="2552"/>
        </w:tabs>
        <w:spacing w:after="120"/>
        <w:jc w:val="both"/>
        <w:rPr>
          <w:color w:val="000000"/>
        </w:rPr>
      </w:pPr>
      <w:r>
        <w:t>utilise the Society for Worldwide Interbank Financial Telecommunication (SWIFT) system to transfer money and security instructions Internationally.</w:t>
      </w:r>
    </w:p>
    <w:p w14:paraId="7FB8F01D" w14:textId="177CAAB5" w:rsidR="00503436" w:rsidRDefault="00503436" w:rsidP="005C7BC2">
      <w:pPr>
        <w:pStyle w:val="BodyText"/>
        <w:numPr>
          <w:ilvl w:val="1"/>
          <w:numId w:val="1"/>
        </w:numPr>
        <w:tabs>
          <w:tab w:val="left" w:pos="1276"/>
          <w:tab w:val="left" w:pos="2552"/>
        </w:tabs>
        <w:spacing w:after="120"/>
        <w:ind w:left="1134" w:hanging="567"/>
        <w:jc w:val="both"/>
      </w:pPr>
      <w:r>
        <w:rPr>
          <w:b/>
        </w:rPr>
        <w:t>Online Management Tool</w:t>
      </w:r>
    </w:p>
    <w:p w14:paraId="73D16C31" w14:textId="77777777" w:rsidR="00503436" w:rsidRDefault="00503436" w:rsidP="005C7BC2">
      <w:pPr>
        <w:pStyle w:val="BodyText"/>
        <w:numPr>
          <w:ilvl w:val="2"/>
          <w:numId w:val="1"/>
        </w:numPr>
        <w:tabs>
          <w:tab w:val="left" w:pos="851"/>
          <w:tab w:val="left" w:pos="2552"/>
        </w:tabs>
        <w:spacing w:after="120"/>
        <w:jc w:val="both"/>
      </w:pPr>
      <w:r>
        <w:t>If required by a Buyer, the Supplier shall:</w:t>
      </w:r>
    </w:p>
    <w:p w14:paraId="443095A7" w14:textId="77777777" w:rsidR="00503436" w:rsidRDefault="00503436" w:rsidP="005C7BC2">
      <w:pPr>
        <w:pStyle w:val="BodyText"/>
        <w:numPr>
          <w:ilvl w:val="3"/>
          <w:numId w:val="1"/>
        </w:numPr>
        <w:tabs>
          <w:tab w:val="left" w:pos="851"/>
          <w:tab w:val="left" w:pos="2552"/>
        </w:tabs>
        <w:spacing w:after="120"/>
        <w:jc w:val="both"/>
        <w:rPr>
          <w:color w:val="000000"/>
        </w:rPr>
      </w:pPr>
      <w:r>
        <w:t>provide a facility to enable HMRC VAT complaint reports to be downloaded;</w:t>
      </w:r>
    </w:p>
    <w:p w14:paraId="16E9F945" w14:textId="77777777" w:rsidR="00503436" w:rsidRDefault="00503436" w:rsidP="005C7BC2">
      <w:pPr>
        <w:pStyle w:val="BodyText"/>
        <w:numPr>
          <w:ilvl w:val="3"/>
          <w:numId w:val="1"/>
        </w:numPr>
        <w:tabs>
          <w:tab w:val="left" w:pos="851"/>
          <w:tab w:val="left" w:pos="2552"/>
        </w:tabs>
        <w:spacing w:after="120"/>
        <w:jc w:val="both"/>
        <w:rPr>
          <w:color w:val="000000"/>
        </w:rPr>
      </w:pPr>
      <w:r>
        <w:t>provide a pre-populated VAT field and/or the ability to input the VAT; and</w:t>
      </w:r>
    </w:p>
    <w:p w14:paraId="290C7820" w14:textId="77777777" w:rsidR="00503436" w:rsidRDefault="00503436" w:rsidP="005C7BC2">
      <w:pPr>
        <w:pStyle w:val="BodyText"/>
        <w:numPr>
          <w:ilvl w:val="3"/>
          <w:numId w:val="1"/>
        </w:numPr>
        <w:tabs>
          <w:tab w:val="left" w:pos="851"/>
          <w:tab w:val="left" w:pos="2552"/>
        </w:tabs>
        <w:spacing w:after="120"/>
        <w:jc w:val="both"/>
        <w:rPr>
          <w:color w:val="000000"/>
        </w:rPr>
      </w:pPr>
      <w:r>
        <w:t>provide the Online Management Tool as a smart phone application.</w:t>
      </w:r>
    </w:p>
    <w:p w14:paraId="27D233B0" w14:textId="494CBE17" w:rsidR="009B3D84" w:rsidRDefault="009B3D84" w:rsidP="005C7BC2">
      <w:pPr>
        <w:pStyle w:val="BodyText"/>
        <w:numPr>
          <w:ilvl w:val="1"/>
          <w:numId w:val="1"/>
        </w:numPr>
        <w:tabs>
          <w:tab w:val="left" w:pos="1276"/>
          <w:tab w:val="left" w:pos="2552"/>
        </w:tabs>
        <w:spacing w:after="120"/>
        <w:ind w:left="1134" w:hanging="567"/>
        <w:jc w:val="both"/>
      </w:pPr>
      <w:r>
        <w:rPr>
          <w:b/>
        </w:rPr>
        <w:t>Customer Service</w:t>
      </w:r>
    </w:p>
    <w:p w14:paraId="26A2C623"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4D97EC7B" w14:textId="2F037572" w:rsidR="009B3D84" w:rsidRDefault="009B3D84" w:rsidP="005C7BC2">
      <w:pPr>
        <w:pStyle w:val="BodyText"/>
        <w:numPr>
          <w:ilvl w:val="3"/>
          <w:numId w:val="1"/>
        </w:numPr>
        <w:tabs>
          <w:tab w:val="left" w:pos="851"/>
          <w:tab w:val="left" w:pos="2552"/>
        </w:tabs>
        <w:spacing w:after="120"/>
        <w:jc w:val="both"/>
        <w:rPr>
          <w:color w:val="000000"/>
        </w:rPr>
      </w:pPr>
      <w:r>
        <w:t>provide additional support services such as chatbots and any other technology-l based support; and</w:t>
      </w:r>
    </w:p>
    <w:p w14:paraId="58580B44" w14:textId="77777777" w:rsidR="009B3D84" w:rsidRPr="00437F3F" w:rsidRDefault="009B3D84" w:rsidP="005C7BC2">
      <w:pPr>
        <w:pStyle w:val="BodyText"/>
        <w:numPr>
          <w:ilvl w:val="3"/>
          <w:numId w:val="1"/>
        </w:numPr>
        <w:tabs>
          <w:tab w:val="left" w:pos="851"/>
          <w:tab w:val="left" w:pos="2552"/>
        </w:tabs>
        <w:spacing w:after="120"/>
        <w:jc w:val="both"/>
        <w:rPr>
          <w:color w:val="000000"/>
        </w:rPr>
      </w:pPr>
      <w:r>
        <w:t>provide the ability to make changes to spend controls.</w:t>
      </w:r>
    </w:p>
    <w:p w14:paraId="08D911DD" w14:textId="77777777" w:rsidR="00437F3F" w:rsidRDefault="00437F3F" w:rsidP="00437F3F">
      <w:pPr>
        <w:pStyle w:val="BodyText"/>
        <w:tabs>
          <w:tab w:val="left" w:pos="851"/>
          <w:tab w:val="left" w:pos="2552"/>
        </w:tabs>
        <w:spacing w:after="120"/>
        <w:ind w:left="2738"/>
        <w:jc w:val="both"/>
        <w:rPr>
          <w:color w:val="000000"/>
        </w:rPr>
      </w:pPr>
    </w:p>
    <w:p w14:paraId="25356591" w14:textId="14E978DB" w:rsidR="009B3D84" w:rsidRDefault="009B3D84" w:rsidP="005C7BC2">
      <w:pPr>
        <w:pStyle w:val="BodyText"/>
        <w:numPr>
          <w:ilvl w:val="1"/>
          <w:numId w:val="1"/>
        </w:numPr>
        <w:tabs>
          <w:tab w:val="left" w:pos="1276"/>
          <w:tab w:val="left" w:pos="2552"/>
        </w:tabs>
        <w:spacing w:after="120"/>
        <w:ind w:left="1134" w:hanging="567"/>
        <w:jc w:val="both"/>
      </w:pPr>
      <w:r>
        <w:rPr>
          <w:b/>
        </w:rPr>
        <w:t>Buyer Funds Transfer, Payments and Top-Ups</w:t>
      </w:r>
    </w:p>
    <w:p w14:paraId="594EA0DF"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387E8080" w14:textId="77777777" w:rsidR="009B3D84" w:rsidRDefault="009B3D84" w:rsidP="005C7BC2">
      <w:pPr>
        <w:pStyle w:val="BodyText"/>
        <w:numPr>
          <w:ilvl w:val="3"/>
          <w:numId w:val="1"/>
        </w:numPr>
        <w:tabs>
          <w:tab w:val="left" w:pos="851"/>
          <w:tab w:val="left" w:pos="2552"/>
        </w:tabs>
        <w:spacing w:after="120"/>
        <w:jc w:val="both"/>
        <w:rPr>
          <w:color w:val="000000"/>
        </w:rPr>
      </w:pPr>
      <w:r>
        <w:t>provide the facility to enable Top-Ups via cash and/or any other method not covered in the mandatory section.</w:t>
      </w:r>
    </w:p>
    <w:p w14:paraId="568D646B" w14:textId="34F2344B" w:rsidR="009B3D84" w:rsidRDefault="009B3D84" w:rsidP="005C7BC2">
      <w:pPr>
        <w:pStyle w:val="BodyText"/>
        <w:numPr>
          <w:ilvl w:val="1"/>
          <w:numId w:val="1"/>
        </w:numPr>
        <w:tabs>
          <w:tab w:val="left" w:pos="1276"/>
          <w:tab w:val="left" w:pos="2552"/>
        </w:tabs>
        <w:spacing w:after="120"/>
        <w:ind w:left="1134" w:hanging="567"/>
        <w:jc w:val="both"/>
      </w:pPr>
      <w:r>
        <w:rPr>
          <w:b/>
        </w:rPr>
        <w:t>Reporting</w:t>
      </w:r>
    </w:p>
    <w:p w14:paraId="46F017DB" w14:textId="77777777" w:rsidR="009B3D84" w:rsidRDefault="009B3D84" w:rsidP="005C7BC2">
      <w:pPr>
        <w:pStyle w:val="BodyText"/>
        <w:numPr>
          <w:ilvl w:val="2"/>
          <w:numId w:val="1"/>
        </w:numPr>
        <w:tabs>
          <w:tab w:val="left" w:pos="851"/>
          <w:tab w:val="left" w:pos="2552"/>
        </w:tabs>
        <w:spacing w:after="120"/>
        <w:jc w:val="both"/>
      </w:pPr>
      <w:r>
        <w:t>If required by a Buyer, the Supplier shall:</w:t>
      </w:r>
    </w:p>
    <w:p w14:paraId="03CFF445" w14:textId="77777777" w:rsidR="009B3D84" w:rsidRDefault="009B3D84" w:rsidP="005C7BC2">
      <w:pPr>
        <w:pStyle w:val="BodyText"/>
        <w:numPr>
          <w:ilvl w:val="3"/>
          <w:numId w:val="1"/>
        </w:numPr>
        <w:tabs>
          <w:tab w:val="left" w:pos="851"/>
          <w:tab w:val="left" w:pos="2552"/>
        </w:tabs>
        <w:spacing w:after="120"/>
        <w:jc w:val="both"/>
        <w:rPr>
          <w:color w:val="000000"/>
        </w:rPr>
      </w:pPr>
      <w:r>
        <w:t>provide the facility to request ad-hoc reports that are currently not available within the Online Management Tool and/or issued as part of the contractual MI.</w:t>
      </w:r>
    </w:p>
    <w:p w14:paraId="722E2E1B" w14:textId="3DDC9BDE" w:rsidR="009B3D84" w:rsidRDefault="009B3D84"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t xml:space="preserve">LOT </w:t>
      </w:r>
      <w:r>
        <w:rPr>
          <w:b/>
        </w:rPr>
        <w:t>3</w:t>
      </w:r>
      <w:r w:rsidRPr="00570C49">
        <w:rPr>
          <w:b/>
        </w:rPr>
        <w:t xml:space="preserve"> – </w:t>
      </w:r>
      <w:r>
        <w:rPr>
          <w:b/>
        </w:rPr>
        <w:t>FUND DISBURSEMENT SOLUTIONS</w:t>
      </w:r>
      <w:r w:rsidRPr="00570C49">
        <w:rPr>
          <w:b/>
        </w:rPr>
        <w:t xml:space="preserve"> </w:t>
      </w:r>
    </w:p>
    <w:p w14:paraId="6CE4A419" w14:textId="1531287E" w:rsidR="009B3D84" w:rsidRDefault="009B3D84" w:rsidP="005C7BC2">
      <w:pPr>
        <w:pStyle w:val="BodyText"/>
        <w:numPr>
          <w:ilvl w:val="1"/>
          <w:numId w:val="1"/>
        </w:numPr>
        <w:tabs>
          <w:tab w:val="left" w:pos="1276"/>
          <w:tab w:val="left" w:pos="2552"/>
        </w:tabs>
        <w:spacing w:after="120"/>
        <w:ind w:left="1134" w:hanging="567"/>
        <w:jc w:val="both"/>
      </w:pPr>
      <w:r>
        <w:rPr>
          <w:b/>
        </w:rPr>
        <w:t>Overview</w:t>
      </w:r>
    </w:p>
    <w:p w14:paraId="54FAB6B5" w14:textId="77777777" w:rsidR="009B3D84" w:rsidRDefault="009B3D84" w:rsidP="005C7BC2">
      <w:pPr>
        <w:pStyle w:val="BodyText"/>
        <w:numPr>
          <w:ilvl w:val="2"/>
          <w:numId w:val="1"/>
        </w:numPr>
        <w:tabs>
          <w:tab w:val="left" w:pos="851"/>
          <w:tab w:val="left" w:pos="2552"/>
        </w:tabs>
        <w:spacing w:after="120"/>
        <w:jc w:val="both"/>
        <w:rPr>
          <w:color w:val="000000"/>
        </w:rPr>
      </w:pPr>
      <w:r>
        <w:rPr>
          <w:color w:val="000000"/>
        </w:rPr>
        <w:t xml:space="preserve">The requirement for the Deliverables within the scope of this </w:t>
      </w:r>
      <w:r>
        <w:t>L</w:t>
      </w:r>
      <w:r>
        <w:rPr>
          <w:color w:val="000000"/>
        </w:rPr>
        <w:t xml:space="preserve">ot has arisen through discussions with Public Sector Buyers who have identified a need for </w:t>
      </w:r>
      <w:r>
        <w:t>fund disbursement.</w:t>
      </w:r>
      <w:r>
        <w:rPr>
          <w:color w:val="000000"/>
        </w:rPr>
        <w:t xml:space="preserve"> This represents a new offering for CCS.</w:t>
      </w:r>
    </w:p>
    <w:p w14:paraId="0528F920" w14:textId="77777777" w:rsidR="009B3D84" w:rsidRDefault="009B3D84" w:rsidP="005C7BC2">
      <w:pPr>
        <w:pStyle w:val="BodyText"/>
        <w:numPr>
          <w:ilvl w:val="2"/>
          <w:numId w:val="1"/>
        </w:numPr>
        <w:tabs>
          <w:tab w:val="left" w:pos="851"/>
          <w:tab w:val="left" w:pos="2552"/>
        </w:tabs>
        <w:spacing w:after="120"/>
        <w:jc w:val="both"/>
      </w:pPr>
      <w:r>
        <w:t>There are a range of fund disbursement solutions including, but not limited to, vouchers (both physical and electronic), SMS and barcodes.</w:t>
      </w:r>
    </w:p>
    <w:p w14:paraId="1BD94B8B" w14:textId="77777777" w:rsidR="009B3D84" w:rsidRDefault="009B3D84" w:rsidP="005C7BC2">
      <w:pPr>
        <w:pStyle w:val="BodyText"/>
        <w:numPr>
          <w:ilvl w:val="2"/>
          <w:numId w:val="1"/>
        </w:numPr>
        <w:tabs>
          <w:tab w:val="left" w:pos="851"/>
          <w:tab w:val="left" w:pos="2552"/>
        </w:tabs>
        <w:spacing w:after="120"/>
        <w:jc w:val="both"/>
      </w:pPr>
      <w:r>
        <w:t xml:space="preserve">The purpose of this Lot is to provide fund disbursement solutions which enable End Users to access funds quickly, securely and easily. Such solutions must be socially inclusive and provide national coverage.  </w:t>
      </w:r>
    </w:p>
    <w:p w14:paraId="3305865C" w14:textId="77777777" w:rsidR="009B3D84" w:rsidRDefault="009B3D84" w:rsidP="005C7BC2">
      <w:pPr>
        <w:pStyle w:val="BodyText"/>
        <w:numPr>
          <w:ilvl w:val="2"/>
          <w:numId w:val="1"/>
        </w:numPr>
        <w:tabs>
          <w:tab w:val="left" w:pos="851"/>
          <w:tab w:val="left" w:pos="2552"/>
        </w:tabs>
        <w:spacing w:after="120"/>
        <w:jc w:val="both"/>
        <w:rPr>
          <w:color w:val="000000"/>
        </w:rPr>
      </w:pPr>
      <w:r>
        <w:t>The End User personas below provide further information on the situations in which the solution might be utilised.</w:t>
      </w:r>
    </w:p>
    <w:p w14:paraId="6877CBE6" w14:textId="70E95B16" w:rsidR="009B3D84" w:rsidRDefault="009B3D84" w:rsidP="005C7BC2">
      <w:pPr>
        <w:pStyle w:val="BodyText"/>
        <w:numPr>
          <w:ilvl w:val="1"/>
          <w:numId w:val="1"/>
        </w:numPr>
        <w:tabs>
          <w:tab w:val="left" w:pos="1276"/>
          <w:tab w:val="left" w:pos="2552"/>
        </w:tabs>
        <w:spacing w:after="120"/>
        <w:ind w:left="1134" w:hanging="567"/>
        <w:jc w:val="both"/>
      </w:pPr>
      <w:r>
        <w:rPr>
          <w:b/>
        </w:rPr>
        <w:lastRenderedPageBreak/>
        <w:t>End User Personas</w:t>
      </w:r>
    </w:p>
    <w:p w14:paraId="04DF5D61" w14:textId="77777777" w:rsidR="009B3D84" w:rsidRDefault="009B3D84" w:rsidP="005C7BC2">
      <w:pPr>
        <w:pStyle w:val="BodyText"/>
        <w:numPr>
          <w:ilvl w:val="2"/>
          <w:numId w:val="1"/>
        </w:numPr>
        <w:tabs>
          <w:tab w:val="left" w:pos="851"/>
          <w:tab w:val="left" w:pos="2552"/>
        </w:tabs>
        <w:spacing w:after="120"/>
        <w:jc w:val="both"/>
        <w:rPr>
          <w:color w:val="000000"/>
        </w:rPr>
      </w:pPr>
      <w:r>
        <w:rPr>
          <w:color w:val="000000"/>
        </w:rPr>
        <w:t xml:space="preserve">The Supplier is required to supply a fund disbursement solution that would facilitate the delivery of funds </w:t>
      </w:r>
      <w:r>
        <w:t>to</w:t>
      </w:r>
      <w:r>
        <w:rPr>
          <w:color w:val="000000"/>
        </w:rPr>
        <w:t xml:space="preserve"> the personas in the following scenarios. Please note these examples are illustrative and non-exhaustive:</w:t>
      </w:r>
    </w:p>
    <w:p w14:paraId="5FC9452D" w14:textId="5CC5252D" w:rsidR="009B3D84" w:rsidRPr="009B3D84" w:rsidRDefault="009B3D84" w:rsidP="005C7BC2">
      <w:pPr>
        <w:pStyle w:val="BodyText"/>
        <w:numPr>
          <w:ilvl w:val="3"/>
          <w:numId w:val="1"/>
        </w:numPr>
        <w:tabs>
          <w:tab w:val="left" w:pos="851"/>
          <w:tab w:val="left" w:pos="2552"/>
        </w:tabs>
        <w:spacing w:after="120"/>
        <w:jc w:val="both"/>
        <w:rPr>
          <w:color w:val="000000"/>
        </w:rPr>
      </w:pPr>
      <w:r w:rsidRPr="009B3D84">
        <w:rPr>
          <w:color w:val="000000"/>
        </w:rPr>
        <w:t>Person X has just been released from prison. Person X is entitled to a one-off payment for transport and/ or temporary accommodation (for example). The prison needs a solution to disburse funds to Person X and may not want to hold a traditional card solution, perhaps for security reasons. The solution will have to ensure Person X is easily able to use the solution to access the funds.</w:t>
      </w:r>
    </w:p>
    <w:p w14:paraId="476FB15B" w14:textId="77777777" w:rsidR="009B3D84" w:rsidRDefault="009B3D84" w:rsidP="005C7BC2">
      <w:pPr>
        <w:pStyle w:val="BodyText"/>
        <w:numPr>
          <w:ilvl w:val="3"/>
          <w:numId w:val="1"/>
        </w:numPr>
        <w:tabs>
          <w:tab w:val="left" w:pos="851"/>
          <w:tab w:val="left" w:pos="2552"/>
        </w:tabs>
        <w:spacing w:after="120"/>
        <w:jc w:val="both"/>
        <w:rPr>
          <w:color w:val="000000"/>
        </w:rPr>
      </w:pPr>
      <w:r>
        <w:t>Buyer</w:t>
      </w:r>
      <w:r>
        <w:rPr>
          <w:color w:val="000000"/>
        </w:rPr>
        <w:t xml:space="preserve"> A has a requirement to disburse funds immediately to multiple people - for example, in an emergency situation, where the recipients of the funds have lost their homes and their possessions. Buyer A does not have the time to wait for a traditional card solution to be delivered to them which they can then distribute, and needs an immediate solution to disburse funds - one that is simple, secure and easy for the End User to utilise and for the Buyer to administer. </w:t>
      </w:r>
    </w:p>
    <w:p w14:paraId="7B33E9A4" w14:textId="77777777" w:rsidR="009B3D84" w:rsidRDefault="009B3D84" w:rsidP="005C7BC2">
      <w:pPr>
        <w:pStyle w:val="BodyText"/>
        <w:numPr>
          <w:ilvl w:val="3"/>
          <w:numId w:val="1"/>
        </w:numPr>
        <w:tabs>
          <w:tab w:val="left" w:pos="851"/>
          <w:tab w:val="left" w:pos="2552"/>
        </w:tabs>
        <w:spacing w:after="120"/>
        <w:jc w:val="both"/>
        <w:rPr>
          <w:color w:val="000000"/>
        </w:rPr>
      </w:pPr>
      <w:r>
        <w:rPr>
          <w:color w:val="000000"/>
        </w:rPr>
        <w:t>Person Y is entitled to a benefit payment. Person Y is unable to access technology, has a disability which leaves them homebound and has a casual carer. Person Y needs a solution that allows them to access their benefit payment easily, perhaps with the help of their carer.</w:t>
      </w:r>
    </w:p>
    <w:p w14:paraId="700B722E" w14:textId="77777777" w:rsidR="009B3D84" w:rsidRDefault="009B3D84" w:rsidP="005C7BC2">
      <w:pPr>
        <w:pStyle w:val="BodyText"/>
        <w:numPr>
          <w:ilvl w:val="3"/>
          <w:numId w:val="1"/>
        </w:numPr>
        <w:tabs>
          <w:tab w:val="left" w:pos="851"/>
          <w:tab w:val="left" w:pos="2552"/>
        </w:tabs>
        <w:spacing w:after="120"/>
        <w:jc w:val="both"/>
        <w:rPr>
          <w:color w:val="000000"/>
        </w:rPr>
      </w:pPr>
      <w:r>
        <w:rPr>
          <w:color w:val="000000"/>
        </w:rPr>
        <w:t xml:space="preserve">Person Z is entitled to a benefit payment. Buyer B is required to make the benefit payment to person Z. Person Z might not have a fixed address and may not have access to a phone, but does rely on the benefit payment. </w:t>
      </w:r>
    </w:p>
    <w:p w14:paraId="33AB9867" w14:textId="44829187" w:rsidR="00503436" w:rsidRDefault="00503436" w:rsidP="009B3D84">
      <w:pPr>
        <w:pStyle w:val="BodyText"/>
        <w:tabs>
          <w:tab w:val="left" w:pos="1276"/>
          <w:tab w:val="left" w:pos="2552"/>
        </w:tabs>
        <w:spacing w:after="120"/>
        <w:ind w:left="1134"/>
        <w:jc w:val="both"/>
        <w:rPr>
          <w:b/>
        </w:rPr>
      </w:pPr>
    </w:p>
    <w:p w14:paraId="58C1FE96" w14:textId="77777777" w:rsidR="009B3D84" w:rsidRDefault="009B3D84" w:rsidP="009B3D84">
      <w:pPr>
        <w:pStyle w:val="BodyText"/>
        <w:tabs>
          <w:tab w:val="left" w:pos="1276"/>
          <w:tab w:val="left" w:pos="2552"/>
        </w:tabs>
        <w:spacing w:after="120"/>
        <w:ind w:left="1134"/>
        <w:jc w:val="both"/>
        <w:rPr>
          <w:b/>
        </w:rPr>
      </w:pPr>
    </w:p>
    <w:p w14:paraId="23A1997F" w14:textId="1D2B103C" w:rsidR="009B3D84" w:rsidRDefault="009B3D84"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t xml:space="preserve">LOT </w:t>
      </w:r>
      <w:r>
        <w:rPr>
          <w:b/>
        </w:rPr>
        <w:t>3</w:t>
      </w:r>
      <w:r w:rsidRPr="00570C49">
        <w:rPr>
          <w:b/>
        </w:rPr>
        <w:t xml:space="preserve"> – </w:t>
      </w:r>
      <w:r>
        <w:rPr>
          <w:b/>
        </w:rPr>
        <w:t>FUND DISBURSEMENT SOLUTIONS – MANDATORY DELIVERABLES</w:t>
      </w:r>
      <w:r w:rsidRPr="00570C49">
        <w:rPr>
          <w:b/>
        </w:rPr>
        <w:t xml:space="preserve"> </w:t>
      </w:r>
    </w:p>
    <w:p w14:paraId="6D2B37AF" w14:textId="77777777" w:rsidR="009B3D84" w:rsidRDefault="009B3D84" w:rsidP="009B3D84">
      <w:pPr>
        <w:spacing w:before="120" w:after="120"/>
        <w:ind w:left="720"/>
      </w:pPr>
      <w:r>
        <w:t xml:space="preserve">The purpose of this section is to provide a description of the Mandatory Deliverables that the Supplier shall deliver to all Buyers under this Lot 3. </w:t>
      </w:r>
    </w:p>
    <w:p w14:paraId="71A33109" w14:textId="77777777" w:rsidR="009B3D84" w:rsidRDefault="009B3D84" w:rsidP="009B3D84">
      <w:pPr>
        <w:spacing w:before="120" w:after="120"/>
        <w:ind w:left="720"/>
      </w:pPr>
      <w:r>
        <w:t>This is a multi-Supplier Lot which is accessible to UK Central Government Wider Public Sector organisations.</w:t>
      </w:r>
    </w:p>
    <w:p w14:paraId="527DF16D" w14:textId="5CA7B3FB" w:rsidR="009B3D84" w:rsidRDefault="009B3D84" w:rsidP="009B3D84">
      <w:pPr>
        <w:spacing w:before="120" w:after="120"/>
        <w:ind w:left="720"/>
      </w:pPr>
      <w:r>
        <w:t xml:space="preserve">The Supplier shall provide a fund disbursement solution to facilitate the delivery of funds to End Users. </w:t>
      </w:r>
    </w:p>
    <w:p w14:paraId="5A836F35" w14:textId="603719F8" w:rsidR="009B3D84" w:rsidRDefault="009B3D84" w:rsidP="009B3D84">
      <w:pPr>
        <w:spacing w:before="120" w:after="120"/>
        <w:ind w:left="720"/>
      </w:pPr>
      <w:r>
        <w:t xml:space="preserve">The Supplier shall ensure that funds are disbursed in sterling. </w:t>
      </w:r>
    </w:p>
    <w:p w14:paraId="35352131" w14:textId="26A6872F" w:rsidR="009B3D84" w:rsidRDefault="00F06BEA" w:rsidP="005C7BC2">
      <w:pPr>
        <w:pStyle w:val="BodyText"/>
        <w:numPr>
          <w:ilvl w:val="1"/>
          <w:numId w:val="1"/>
        </w:numPr>
        <w:tabs>
          <w:tab w:val="left" w:pos="1276"/>
          <w:tab w:val="left" w:pos="2552"/>
        </w:tabs>
        <w:spacing w:after="120"/>
        <w:ind w:left="1134" w:hanging="567"/>
        <w:jc w:val="both"/>
      </w:pPr>
      <w:r>
        <w:rPr>
          <w:b/>
        </w:rPr>
        <w:t>Coverage</w:t>
      </w:r>
    </w:p>
    <w:p w14:paraId="1AD06E24" w14:textId="77777777" w:rsidR="00F06BEA" w:rsidRDefault="00F06BEA"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which has coverage across the United Kingdom, and the End User should be able to easily use the solution to access funds. Further requirements will be specified by the Buyer </w:t>
      </w:r>
      <w:r>
        <w:t>as part of</w:t>
      </w:r>
      <w:r>
        <w:rPr>
          <w:color w:val="000000"/>
        </w:rPr>
        <w:t xml:space="preserve"> the Call-Off Procedure. </w:t>
      </w:r>
    </w:p>
    <w:p w14:paraId="22A53DCD" w14:textId="77777777" w:rsidR="00F06BEA" w:rsidRDefault="00F06BEA" w:rsidP="005C7BC2">
      <w:pPr>
        <w:pStyle w:val="BodyText"/>
        <w:numPr>
          <w:ilvl w:val="2"/>
          <w:numId w:val="1"/>
        </w:numPr>
        <w:tabs>
          <w:tab w:val="left" w:pos="851"/>
          <w:tab w:val="left" w:pos="2552"/>
        </w:tabs>
        <w:spacing w:after="120"/>
        <w:jc w:val="both"/>
        <w:rPr>
          <w:color w:val="000000"/>
        </w:rPr>
      </w:pPr>
      <w:r>
        <w:rPr>
          <w:color w:val="000000"/>
        </w:rPr>
        <w:t>The solution should provide the End User with access to their funds 7 days a week; with timings to be agreed between the Buyer and the Supplier as part of the Call-Off Proced</w:t>
      </w:r>
      <w:r>
        <w:t>ure</w:t>
      </w:r>
      <w:r>
        <w:rPr>
          <w:color w:val="000000"/>
        </w:rPr>
        <w:t xml:space="preserve">.  </w:t>
      </w:r>
    </w:p>
    <w:p w14:paraId="3A2961AD" w14:textId="4BF29431" w:rsidR="00F06BEA" w:rsidRDefault="00F06BEA" w:rsidP="005C7BC2">
      <w:pPr>
        <w:pStyle w:val="BodyText"/>
        <w:numPr>
          <w:ilvl w:val="1"/>
          <w:numId w:val="1"/>
        </w:numPr>
        <w:tabs>
          <w:tab w:val="left" w:pos="1276"/>
          <w:tab w:val="left" w:pos="2552"/>
        </w:tabs>
        <w:spacing w:after="120"/>
        <w:ind w:left="1134" w:hanging="567"/>
        <w:jc w:val="both"/>
      </w:pPr>
      <w:r>
        <w:rPr>
          <w:b/>
        </w:rPr>
        <w:t>ID and Non ID</w:t>
      </w:r>
    </w:p>
    <w:p w14:paraId="0A9071B9"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The Supplier shall provide a solution which can be both linked to the provision of the End User’s ID to access the funds and can also allow an End User to access the funds without the provision of a linked ID check</w:t>
      </w:r>
      <w:r>
        <w:t>.</w:t>
      </w:r>
    </w:p>
    <w:p w14:paraId="38E48707"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lastRenderedPageBreak/>
        <w:t xml:space="preserve">The </w:t>
      </w:r>
      <w:r>
        <w:t xml:space="preserve">configuration and use of </w:t>
      </w:r>
      <w:r>
        <w:rPr>
          <w:color w:val="000000"/>
        </w:rPr>
        <w:t xml:space="preserve">ID and non-ID checks will be specified by the Buyer </w:t>
      </w:r>
      <w:r>
        <w:t>as part of</w:t>
      </w:r>
      <w:r>
        <w:rPr>
          <w:color w:val="000000"/>
        </w:rPr>
        <w:t xml:space="preserve"> the Call-Off </w:t>
      </w:r>
      <w:r>
        <w:t>Procedure</w:t>
      </w:r>
      <w:r>
        <w:rPr>
          <w:color w:val="000000"/>
        </w:rPr>
        <w:t>.</w:t>
      </w:r>
    </w:p>
    <w:p w14:paraId="666AE1C4" w14:textId="269A1CD0" w:rsidR="00B85B77" w:rsidRDefault="00B85B77" w:rsidP="005C7BC2">
      <w:pPr>
        <w:pStyle w:val="BodyText"/>
        <w:numPr>
          <w:ilvl w:val="1"/>
          <w:numId w:val="1"/>
        </w:numPr>
        <w:tabs>
          <w:tab w:val="left" w:pos="1276"/>
          <w:tab w:val="left" w:pos="2552"/>
        </w:tabs>
        <w:spacing w:after="120"/>
        <w:ind w:left="1134" w:hanging="567"/>
        <w:jc w:val="both"/>
      </w:pPr>
      <w:r>
        <w:rPr>
          <w:b/>
        </w:rPr>
        <w:t>Distribution</w:t>
      </w:r>
    </w:p>
    <w:p w14:paraId="5BE25B76" w14:textId="77777777" w:rsidR="00B85B77" w:rsidRDefault="00B85B77" w:rsidP="005C7BC2">
      <w:pPr>
        <w:pStyle w:val="BodyText"/>
        <w:numPr>
          <w:ilvl w:val="2"/>
          <w:numId w:val="1"/>
        </w:numPr>
        <w:tabs>
          <w:tab w:val="left" w:pos="851"/>
          <w:tab w:val="left" w:pos="2552"/>
        </w:tabs>
        <w:spacing w:after="120"/>
        <w:jc w:val="both"/>
      </w:pPr>
      <w:r>
        <w:rPr>
          <w:color w:val="000000"/>
        </w:rPr>
        <w:t>The Supplier shall provide a solution which can be distributed directly to the End User</w:t>
      </w:r>
      <w:r>
        <w:t>,</w:t>
      </w:r>
      <w:r>
        <w:rPr>
          <w:color w:val="000000"/>
        </w:rPr>
        <w:t xml:space="preserve"> distributed via a </w:t>
      </w:r>
      <w:r>
        <w:t>Buyer and</w:t>
      </w:r>
      <w:r>
        <w:rPr>
          <w:color w:val="000000"/>
        </w:rPr>
        <w:t xml:space="preserve"> distribut</w:t>
      </w:r>
      <w:r>
        <w:t xml:space="preserve">ed </w:t>
      </w:r>
      <w:r>
        <w:rPr>
          <w:color w:val="000000"/>
        </w:rPr>
        <w:t xml:space="preserve">via location(s) nominated by the Buyer. </w:t>
      </w:r>
    </w:p>
    <w:p w14:paraId="23CAF2C4" w14:textId="77777777" w:rsidR="00B85B77" w:rsidRDefault="00B85B77" w:rsidP="005C7BC2">
      <w:pPr>
        <w:pStyle w:val="BodyText"/>
        <w:numPr>
          <w:ilvl w:val="2"/>
          <w:numId w:val="1"/>
        </w:numPr>
        <w:tabs>
          <w:tab w:val="left" w:pos="851"/>
          <w:tab w:val="left" w:pos="2552"/>
        </w:tabs>
        <w:spacing w:after="120"/>
        <w:jc w:val="both"/>
      </w:pPr>
      <w:r>
        <w:rPr>
          <w:color w:val="000000"/>
        </w:rPr>
        <w:t>Distribution requirements will be specified by the Buyer</w:t>
      </w:r>
      <w:r>
        <w:t xml:space="preserve"> as part of</w:t>
      </w:r>
      <w:r>
        <w:rPr>
          <w:color w:val="000000"/>
        </w:rPr>
        <w:t xml:space="preserve"> the Call-Off Procedure. </w:t>
      </w:r>
    </w:p>
    <w:p w14:paraId="62446105" w14:textId="0E72EEEA" w:rsidR="00B85B77" w:rsidRDefault="00B85B77" w:rsidP="005C7BC2">
      <w:pPr>
        <w:pStyle w:val="BodyText"/>
        <w:numPr>
          <w:ilvl w:val="1"/>
          <w:numId w:val="1"/>
        </w:numPr>
        <w:tabs>
          <w:tab w:val="left" w:pos="1276"/>
          <w:tab w:val="left" w:pos="2552"/>
        </w:tabs>
        <w:spacing w:after="120"/>
        <w:ind w:left="1134" w:hanging="567"/>
        <w:jc w:val="both"/>
      </w:pPr>
      <w:r>
        <w:rPr>
          <w:b/>
        </w:rPr>
        <w:t>Specified and Non-Specified End Users</w:t>
      </w:r>
    </w:p>
    <w:p w14:paraId="73789377" w14:textId="5ACE410E" w:rsidR="00B85B77" w:rsidRDefault="00B85B77" w:rsidP="005C7BC2">
      <w:pPr>
        <w:pStyle w:val="BodyText"/>
        <w:numPr>
          <w:ilvl w:val="2"/>
          <w:numId w:val="1"/>
        </w:numPr>
        <w:tabs>
          <w:tab w:val="left" w:pos="851"/>
          <w:tab w:val="left" w:pos="2552"/>
        </w:tabs>
        <w:spacing w:after="120"/>
        <w:jc w:val="both"/>
      </w:pPr>
      <w:r>
        <w:rPr>
          <w:color w:val="000000"/>
        </w:rPr>
        <w:t xml:space="preserve">The Supplier shall provide a solution which can be linked to a specified, named End User and can also non-specified </w:t>
      </w:r>
      <w:r>
        <w:t xml:space="preserve">i.e. </w:t>
      </w:r>
      <w:r>
        <w:rPr>
          <w:color w:val="000000"/>
        </w:rPr>
        <w:t xml:space="preserve">not linked or assigned to a specified, named End User). </w:t>
      </w:r>
    </w:p>
    <w:p w14:paraId="648B9B36" w14:textId="77777777" w:rsidR="00B85B77" w:rsidRDefault="00B85B77" w:rsidP="005C7BC2">
      <w:pPr>
        <w:pStyle w:val="BodyText"/>
        <w:numPr>
          <w:ilvl w:val="2"/>
          <w:numId w:val="1"/>
        </w:numPr>
        <w:tabs>
          <w:tab w:val="left" w:pos="851"/>
          <w:tab w:val="left" w:pos="2552"/>
        </w:tabs>
        <w:spacing w:after="120"/>
        <w:jc w:val="both"/>
      </w:pPr>
      <w:r>
        <w:rPr>
          <w:color w:val="000000"/>
        </w:rPr>
        <w:t xml:space="preserve">The solution functionality in respect of specified and/or non-specified End User requirements will be determined by the Buyer </w:t>
      </w:r>
      <w:r>
        <w:t xml:space="preserve">as part of </w:t>
      </w:r>
      <w:r>
        <w:rPr>
          <w:color w:val="000000"/>
        </w:rPr>
        <w:t xml:space="preserve">the Call-Off Procedure. </w:t>
      </w:r>
    </w:p>
    <w:p w14:paraId="2FC844C7" w14:textId="4A5F80FA" w:rsidR="00B85B77" w:rsidRDefault="00B85B77" w:rsidP="005C7BC2">
      <w:pPr>
        <w:pStyle w:val="BodyText"/>
        <w:numPr>
          <w:ilvl w:val="1"/>
          <w:numId w:val="1"/>
        </w:numPr>
        <w:tabs>
          <w:tab w:val="left" w:pos="1276"/>
          <w:tab w:val="left" w:pos="2552"/>
        </w:tabs>
        <w:spacing w:after="120"/>
        <w:ind w:left="1134" w:hanging="567"/>
        <w:jc w:val="both"/>
      </w:pPr>
      <w:r>
        <w:rPr>
          <w:b/>
        </w:rPr>
        <w:t>Accessibility</w:t>
      </w:r>
    </w:p>
    <w:p w14:paraId="23569D78"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The Supplier shall</w:t>
      </w:r>
      <w:r>
        <w:t xml:space="preserve"> use commercially reasonable endeavours to support accessibility and offer relevant End User support.</w:t>
      </w:r>
    </w:p>
    <w:p w14:paraId="586F6CD2" w14:textId="77777777" w:rsidR="00B85B77" w:rsidRDefault="00B85B77" w:rsidP="005C7BC2">
      <w:pPr>
        <w:pStyle w:val="BodyText"/>
        <w:numPr>
          <w:ilvl w:val="2"/>
          <w:numId w:val="1"/>
        </w:numPr>
        <w:tabs>
          <w:tab w:val="left" w:pos="851"/>
          <w:tab w:val="left" w:pos="2552"/>
        </w:tabs>
        <w:spacing w:after="120"/>
        <w:jc w:val="both"/>
        <w:rPr>
          <w:color w:val="000000"/>
        </w:rPr>
      </w:pPr>
      <w:r>
        <w:rPr>
          <w:color w:val="000000"/>
        </w:rPr>
        <w:t xml:space="preserve">The Supplier shall ensure that all information and support relating to the solution is provided in </w:t>
      </w:r>
      <w:r>
        <w:t>A</w:t>
      </w:r>
      <w:r>
        <w:rPr>
          <w:color w:val="000000"/>
        </w:rPr>
        <w:t xml:space="preserve">ccessible </w:t>
      </w:r>
      <w:r>
        <w:t>F</w:t>
      </w:r>
      <w:r>
        <w:rPr>
          <w:color w:val="000000"/>
        </w:rPr>
        <w:t>ormats,</w:t>
      </w:r>
      <w:r>
        <w:t xml:space="preserve"> </w:t>
      </w:r>
      <w:r>
        <w:rPr>
          <w:color w:val="000000"/>
        </w:rPr>
        <w:t>at no additional cost.</w:t>
      </w:r>
    </w:p>
    <w:p w14:paraId="55BD2C14" w14:textId="5D59E1F4" w:rsidR="00B85B77" w:rsidRDefault="00B85B77" w:rsidP="005C7BC2">
      <w:pPr>
        <w:pStyle w:val="BodyText"/>
        <w:numPr>
          <w:ilvl w:val="2"/>
          <w:numId w:val="1"/>
        </w:numPr>
        <w:tabs>
          <w:tab w:val="left" w:pos="851"/>
          <w:tab w:val="left" w:pos="2552"/>
        </w:tabs>
        <w:spacing w:after="120"/>
        <w:jc w:val="both"/>
        <w:rPr>
          <w:color w:val="000000"/>
        </w:rPr>
      </w:pPr>
      <w:r>
        <w:t>S</w:t>
      </w:r>
      <w:r>
        <w:rPr>
          <w:color w:val="000000"/>
        </w:rPr>
        <w:t>pecific requirements in respect of accessibility will be specified</w:t>
      </w:r>
      <w:r w:rsidR="00241951">
        <w:rPr>
          <w:color w:val="000000"/>
        </w:rPr>
        <w:t xml:space="preserve"> </w:t>
      </w:r>
      <w:r>
        <w:rPr>
          <w:color w:val="000000"/>
        </w:rPr>
        <w:t xml:space="preserve">by the </w:t>
      </w:r>
      <w:r>
        <w:t xml:space="preserve">Buyer as part of </w:t>
      </w:r>
      <w:r>
        <w:rPr>
          <w:color w:val="000000"/>
        </w:rPr>
        <w:t>the Call-Off Proced</w:t>
      </w:r>
      <w:r>
        <w:t>ure</w:t>
      </w:r>
      <w:r>
        <w:rPr>
          <w:color w:val="000000"/>
        </w:rPr>
        <w:t xml:space="preserve">. </w:t>
      </w:r>
    </w:p>
    <w:p w14:paraId="5B23A153" w14:textId="1006720B" w:rsidR="00241951" w:rsidRDefault="00241951" w:rsidP="005C7BC2">
      <w:pPr>
        <w:pStyle w:val="BodyText"/>
        <w:numPr>
          <w:ilvl w:val="1"/>
          <w:numId w:val="1"/>
        </w:numPr>
        <w:tabs>
          <w:tab w:val="left" w:pos="1276"/>
          <w:tab w:val="left" w:pos="2552"/>
        </w:tabs>
        <w:spacing w:after="120"/>
        <w:ind w:left="1134" w:hanging="567"/>
        <w:jc w:val="both"/>
      </w:pPr>
      <w:r>
        <w:rPr>
          <w:b/>
        </w:rPr>
        <w:t>Cancellation and Clawback</w:t>
      </w:r>
    </w:p>
    <w:p w14:paraId="442FAA48"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which enables the Buyer to cancel and </w:t>
      </w:r>
      <w:r>
        <w:t>C</w:t>
      </w:r>
      <w:r>
        <w:rPr>
          <w:color w:val="000000"/>
        </w:rPr>
        <w:t xml:space="preserve">lawback </w:t>
      </w:r>
      <w:r>
        <w:t>the fund disbursement</w:t>
      </w:r>
      <w:r>
        <w:rPr>
          <w:color w:val="000000"/>
        </w:rPr>
        <w:t xml:space="preserve">. </w:t>
      </w:r>
    </w:p>
    <w:p w14:paraId="73A454FC" w14:textId="77777777" w:rsidR="003421B2" w:rsidRDefault="003421B2" w:rsidP="003421B2">
      <w:pPr>
        <w:jc w:val="both"/>
        <w:rPr>
          <w:color w:val="000000"/>
        </w:rPr>
      </w:pPr>
    </w:p>
    <w:p w14:paraId="025D36AB" w14:textId="77777777" w:rsidR="003421B2" w:rsidRDefault="003421B2" w:rsidP="005C7BC2">
      <w:pPr>
        <w:pStyle w:val="BodyText"/>
        <w:numPr>
          <w:ilvl w:val="2"/>
          <w:numId w:val="1"/>
        </w:numPr>
        <w:tabs>
          <w:tab w:val="left" w:pos="851"/>
          <w:tab w:val="left" w:pos="2552"/>
        </w:tabs>
        <w:spacing w:after="120"/>
        <w:jc w:val="both"/>
      </w:pPr>
      <w:r>
        <w:rPr>
          <w:color w:val="000000"/>
        </w:rPr>
        <w:t xml:space="preserve">The solution functionality in respect of the </w:t>
      </w:r>
      <w:r>
        <w:t>cancellation</w:t>
      </w:r>
      <w:r>
        <w:rPr>
          <w:color w:val="000000"/>
        </w:rPr>
        <w:t xml:space="preserve"> and Clawback of f</w:t>
      </w:r>
      <w:r>
        <w:t>unds</w:t>
      </w:r>
      <w:r>
        <w:rPr>
          <w:color w:val="000000"/>
        </w:rPr>
        <w:t xml:space="preserve"> will be specified by the Buyer </w:t>
      </w:r>
      <w:r>
        <w:t xml:space="preserve">as part of </w:t>
      </w:r>
      <w:r>
        <w:rPr>
          <w:color w:val="000000"/>
        </w:rPr>
        <w:t xml:space="preserve">the Call-Off Procedure. </w:t>
      </w:r>
    </w:p>
    <w:p w14:paraId="166A57F0" w14:textId="3BF42378" w:rsidR="003421B2" w:rsidRDefault="003421B2" w:rsidP="005C7BC2">
      <w:pPr>
        <w:pStyle w:val="BodyText"/>
        <w:numPr>
          <w:ilvl w:val="1"/>
          <w:numId w:val="1"/>
        </w:numPr>
        <w:tabs>
          <w:tab w:val="left" w:pos="1276"/>
          <w:tab w:val="left" w:pos="2552"/>
        </w:tabs>
        <w:spacing w:after="120"/>
        <w:ind w:left="1134" w:hanging="567"/>
        <w:jc w:val="both"/>
      </w:pPr>
      <w:r>
        <w:rPr>
          <w:b/>
        </w:rPr>
        <w:t>Configurability and Functionality</w:t>
      </w:r>
    </w:p>
    <w:p w14:paraId="4F75BC54"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 solution that is configurable by the Buyer. Examples of the types of configurability which may be required by the Buyer include, but are not limited to, expiration dates, minimum/maximum value(s) and redeemable amounts per transaction. </w:t>
      </w:r>
    </w:p>
    <w:p w14:paraId="50B59861" w14:textId="77777777" w:rsidR="003421B2" w:rsidRDefault="003421B2" w:rsidP="005C7BC2">
      <w:pPr>
        <w:pStyle w:val="BodyText"/>
        <w:numPr>
          <w:ilvl w:val="2"/>
          <w:numId w:val="1"/>
        </w:numPr>
        <w:tabs>
          <w:tab w:val="left" w:pos="851"/>
          <w:tab w:val="left" w:pos="2552"/>
        </w:tabs>
        <w:spacing w:after="120"/>
        <w:jc w:val="both"/>
      </w:pPr>
      <w:r>
        <w:rPr>
          <w:color w:val="000000"/>
        </w:rPr>
        <w:t>The specific configurability and functionality requirements will be specified by the Buyer</w:t>
      </w:r>
      <w:r>
        <w:t xml:space="preserve"> as part of </w:t>
      </w:r>
      <w:r>
        <w:rPr>
          <w:color w:val="000000"/>
        </w:rPr>
        <w:t>the Call-Off Proced</w:t>
      </w:r>
      <w:r>
        <w:t>ure</w:t>
      </w:r>
      <w:r>
        <w:rPr>
          <w:color w:val="000000"/>
        </w:rPr>
        <w:t xml:space="preserve">. </w:t>
      </w:r>
    </w:p>
    <w:p w14:paraId="64C4FBC4" w14:textId="106E4D2D" w:rsidR="003421B2" w:rsidRDefault="003421B2" w:rsidP="005C7BC2">
      <w:pPr>
        <w:pStyle w:val="BodyText"/>
        <w:numPr>
          <w:ilvl w:val="1"/>
          <w:numId w:val="1"/>
        </w:numPr>
        <w:tabs>
          <w:tab w:val="left" w:pos="1276"/>
          <w:tab w:val="left" w:pos="2552"/>
        </w:tabs>
        <w:spacing w:after="120"/>
        <w:ind w:left="1134" w:hanging="567"/>
        <w:jc w:val="both"/>
      </w:pPr>
      <w:r>
        <w:rPr>
          <w:b/>
        </w:rPr>
        <w:t>Design</w:t>
      </w:r>
    </w:p>
    <w:p w14:paraId="54690B03" w14:textId="723FD241" w:rsidR="003421B2" w:rsidRDefault="003421B2" w:rsidP="005C7BC2">
      <w:pPr>
        <w:pStyle w:val="BodyText"/>
        <w:numPr>
          <w:ilvl w:val="2"/>
          <w:numId w:val="1"/>
        </w:numPr>
        <w:tabs>
          <w:tab w:val="left" w:pos="851"/>
          <w:tab w:val="left" w:pos="2552"/>
        </w:tabs>
        <w:spacing w:after="120"/>
        <w:jc w:val="both"/>
      </w:pPr>
      <w:r>
        <w:t xml:space="preserve">The Supplier shall make its proprietary designs available on a no charge basis. Specific and personalised design requirements will be specified by the Buyer as part of the Call-Off Procedure. </w:t>
      </w:r>
    </w:p>
    <w:p w14:paraId="7152F637" w14:textId="77777777" w:rsidR="003421B2" w:rsidRDefault="003421B2" w:rsidP="005C7BC2">
      <w:pPr>
        <w:pStyle w:val="BodyText"/>
        <w:numPr>
          <w:ilvl w:val="2"/>
          <w:numId w:val="1"/>
        </w:numPr>
        <w:tabs>
          <w:tab w:val="left" w:pos="851"/>
          <w:tab w:val="left" w:pos="2552"/>
        </w:tabs>
        <w:spacing w:after="120"/>
        <w:jc w:val="both"/>
      </w:pPr>
      <w:r>
        <w:rPr>
          <w:color w:val="000000"/>
        </w:rPr>
        <w:t>The Supplier shall provide a solution which is socially inclusive and this must be considered when offering the generic (i.e. not configured) design(s). There m</w:t>
      </w:r>
      <w:r>
        <w:t>ust be no additional cost for complying with this requirement.</w:t>
      </w:r>
    </w:p>
    <w:p w14:paraId="50EDC254" w14:textId="39F8C716" w:rsidR="003421B2" w:rsidRDefault="003421B2" w:rsidP="005C7BC2">
      <w:pPr>
        <w:pStyle w:val="BodyText"/>
        <w:numPr>
          <w:ilvl w:val="1"/>
          <w:numId w:val="1"/>
        </w:numPr>
        <w:tabs>
          <w:tab w:val="left" w:pos="1276"/>
          <w:tab w:val="left" w:pos="2552"/>
        </w:tabs>
        <w:spacing w:after="120"/>
        <w:ind w:left="1134" w:hanging="567"/>
        <w:jc w:val="both"/>
      </w:pPr>
      <w:r>
        <w:rPr>
          <w:b/>
        </w:rPr>
        <w:t>Online Management Tool</w:t>
      </w:r>
    </w:p>
    <w:p w14:paraId="0CB776D9"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From the Framework Contract Start Date, the Supplier shall provide a secure </w:t>
      </w:r>
      <w:r>
        <w:rPr>
          <w:color w:val="000000"/>
        </w:rPr>
        <w:lastRenderedPageBreak/>
        <w:t>Online Management Tool which, as a minimum standard, meets the requirements listed below:</w:t>
      </w:r>
    </w:p>
    <w:p w14:paraId="7557200C"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password protected;</w:t>
      </w:r>
    </w:p>
    <w:p w14:paraId="2A75558F"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has https and ssl encryption;</w:t>
      </w:r>
    </w:p>
    <w:p w14:paraId="726029AF"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does not need any additional software and/or hardware;</w:t>
      </w:r>
    </w:p>
    <w:p w14:paraId="6E2C1D80"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able to download data in excel or csv format;</w:t>
      </w:r>
    </w:p>
    <w:p w14:paraId="2D74AC51"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is fully auditable and data is available for up to six years;</w:t>
      </w:r>
    </w:p>
    <w:p w14:paraId="700359CB"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has a defined hierarchical account structure that enables reporting across the Buyer</w:t>
      </w:r>
      <w:r>
        <w:t>’s</w:t>
      </w:r>
      <w:r>
        <w:rPr>
          <w:color w:val="000000"/>
        </w:rPr>
        <w:t xml:space="preserve"> organisation which will be specified </w:t>
      </w:r>
      <w:r>
        <w:t>in a</w:t>
      </w:r>
      <w:r>
        <w:rPr>
          <w:color w:val="000000"/>
        </w:rPr>
        <w:t xml:space="preserve"> Call-Off Contrac</w:t>
      </w:r>
      <w:r>
        <w:t>t</w:t>
      </w:r>
      <w:r>
        <w:rPr>
          <w:color w:val="000000"/>
        </w:rPr>
        <w:t>;</w:t>
      </w:r>
    </w:p>
    <w:p w14:paraId="4B98ADB1" w14:textId="77777777" w:rsidR="003421B2" w:rsidRDefault="003421B2" w:rsidP="005C7BC2">
      <w:pPr>
        <w:pStyle w:val="BodyText"/>
        <w:numPr>
          <w:ilvl w:val="3"/>
          <w:numId w:val="1"/>
        </w:numPr>
        <w:tabs>
          <w:tab w:val="left" w:pos="851"/>
          <w:tab w:val="left" w:pos="2552"/>
        </w:tabs>
        <w:spacing w:after="120"/>
        <w:jc w:val="both"/>
        <w:rPr>
          <w:color w:val="000000"/>
        </w:rPr>
      </w:pPr>
      <w:r>
        <w:t>provides the Buyer’s Programme Administrators with</w:t>
      </w:r>
      <w:r>
        <w:rPr>
          <w:color w:val="000000"/>
        </w:rPr>
        <w:t xml:space="preserve"> the ability to produce bespoke reports from the data available;</w:t>
      </w:r>
    </w:p>
    <w:p w14:paraId="3B4C3D56" w14:textId="5C942193" w:rsidR="003421B2" w:rsidRDefault="003421B2" w:rsidP="005C7BC2">
      <w:pPr>
        <w:pStyle w:val="BodyText"/>
        <w:numPr>
          <w:ilvl w:val="3"/>
          <w:numId w:val="1"/>
        </w:numPr>
        <w:tabs>
          <w:tab w:val="left" w:pos="851"/>
          <w:tab w:val="left" w:pos="2552"/>
        </w:tabs>
        <w:spacing w:after="120"/>
        <w:jc w:val="both"/>
        <w:rPr>
          <w:color w:val="000000"/>
        </w:rPr>
      </w:pPr>
      <w:r>
        <w:rPr>
          <w:color w:val="000000"/>
        </w:rPr>
        <w:t>allows data to be backed up and held securely; and</w:t>
      </w:r>
    </w:p>
    <w:p w14:paraId="76D9E481"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 xml:space="preserve">provides online invoicing and supporting information (for example Level 3 Data) where available. </w:t>
      </w:r>
    </w:p>
    <w:p w14:paraId="5153F0DD" w14:textId="3415FDFC" w:rsidR="003421B2" w:rsidRDefault="003421B2" w:rsidP="005C7BC2">
      <w:pPr>
        <w:pStyle w:val="BodyText"/>
        <w:numPr>
          <w:ilvl w:val="1"/>
          <w:numId w:val="1"/>
        </w:numPr>
        <w:tabs>
          <w:tab w:val="left" w:pos="1276"/>
          <w:tab w:val="left" w:pos="2552"/>
        </w:tabs>
        <w:spacing w:after="120"/>
        <w:ind w:left="1134" w:hanging="567"/>
        <w:jc w:val="both"/>
      </w:pPr>
      <w:r>
        <w:rPr>
          <w:b/>
        </w:rPr>
        <w:t>Customer Service</w:t>
      </w:r>
    </w:p>
    <w:p w14:paraId="3D83BCE7"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Authority shall ensure that all Buyers, including End Users, are able to contact the Supplier directly, from any country and at any time. </w:t>
      </w:r>
    </w:p>
    <w:p w14:paraId="5697FA51"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all Buyers and End Users with a free of charge Customer Service Helpline (telephone service), which shall be available 24 hours a day, 7 days a week and 365 days a year (366 days for leap years).  </w:t>
      </w:r>
    </w:p>
    <w:p w14:paraId="5EE93486" w14:textId="77777777" w:rsidR="003421B2" w:rsidRDefault="003421B2" w:rsidP="005C7BC2">
      <w:pPr>
        <w:pStyle w:val="BodyText"/>
        <w:numPr>
          <w:ilvl w:val="2"/>
          <w:numId w:val="1"/>
        </w:numPr>
        <w:tabs>
          <w:tab w:val="left" w:pos="851"/>
          <w:tab w:val="left" w:pos="2552"/>
        </w:tabs>
        <w:spacing w:after="120"/>
        <w:jc w:val="both"/>
        <w:rPr>
          <w:color w:val="000000"/>
        </w:rPr>
      </w:pPr>
      <w:r>
        <w:rPr>
          <w:color w:val="000000"/>
        </w:rPr>
        <w:t>The service shall provide support to Buyers and End Users, which includes, but is not limited to:</w:t>
      </w:r>
    </w:p>
    <w:p w14:paraId="3390E673"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issues with solutions</w:t>
      </w:r>
      <w:r>
        <w:t>;</w:t>
      </w:r>
      <w:r>
        <w:rPr>
          <w:color w:val="000000"/>
        </w:rPr>
        <w:t xml:space="preserve"> and</w:t>
      </w:r>
    </w:p>
    <w:p w14:paraId="58E5A796" w14:textId="77777777" w:rsidR="003421B2" w:rsidRDefault="003421B2" w:rsidP="005C7BC2">
      <w:pPr>
        <w:pStyle w:val="BodyText"/>
        <w:numPr>
          <w:ilvl w:val="3"/>
          <w:numId w:val="1"/>
        </w:numPr>
        <w:tabs>
          <w:tab w:val="left" w:pos="851"/>
          <w:tab w:val="left" w:pos="2552"/>
        </w:tabs>
        <w:spacing w:after="120"/>
        <w:jc w:val="both"/>
        <w:rPr>
          <w:color w:val="000000"/>
        </w:rPr>
      </w:pPr>
      <w:r>
        <w:rPr>
          <w:color w:val="000000"/>
        </w:rPr>
        <w:t>guidance on use.</w:t>
      </w:r>
    </w:p>
    <w:p w14:paraId="6BD98981" w14:textId="77777777" w:rsidR="003421B2" w:rsidRDefault="003421B2" w:rsidP="003421B2">
      <w:pPr>
        <w:pStyle w:val="BodyText"/>
        <w:tabs>
          <w:tab w:val="left" w:pos="851"/>
          <w:tab w:val="left" w:pos="2552"/>
        </w:tabs>
        <w:spacing w:after="120"/>
        <w:ind w:left="1855"/>
        <w:jc w:val="both"/>
        <w:rPr>
          <w:color w:val="000000"/>
        </w:rPr>
      </w:pPr>
    </w:p>
    <w:p w14:paraId="2550B0F6" w14:textId="2E5D3099" w:rsidR="009B3D84" w:rsidRDefault="003421B2" w:rsidP="005C7BC2">
      <w:pPr>
        <w:pStyle w:val="BodyText"/>
        <w:numPr>
          <w:ilvl w:val="1"/>
          <w:numId w:val="1"/>
        </w:numPr>
        <w:tabs>
          <w:tab w:val="left" w:pos="1276"/>
          <w:tab w:val="left" w:pos="2552"/>
        </w:tabs>
        <w:spacing w:after="120"/>
        <w:ind w:left="1134" w:hanging="567"/>
        <w:jc w:val="both"/>
        <w:rPr>
          <w:b/>
        </w:rPr>
      </w:pPr>
      <w:r>
        <w:rPr>
          <w:b/>
        </w:rPr>
        <w:t>Training</w:t>
      </w:r>
    </w:p>
    <w:p w14:paraId="7AADE4AC"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training and support on the use of their products, services and tools to all Buyers. </w:t>
      </w:r>
    </w:p>
    <w:p w14:paraId="07D3B6D4" w14:textId="59D1CB2A" w:rsidR="0010413E" w:rsidRDefault="0010413E" w:rsidP="005C7BC2">
      <w:pPr>
        <w:pStyle w:val="BodyText"/>
        <w:numPr>
          <w:ilvl w:val="2"/>
          <w:numId w:val="1"/>
        </w:numPr>
        <w:tabs>
          <w:tab w:val="left" w:pos="851"/>
          <w:tab w:val="left" w:pos="2552"/>
        </w:tabs>
        <w:spacing w:after="120"/>
        <w:jc w:val="both"/>
        <w:rPr>
          <w:color w:val="000000"/>
        </w:rPr>
      </w:pPr>
      <w:r>
        <w:rPr>
          <w:color w:val="000000"/>
        </w:rPr>
        <w:t>The training provided by the Supplier shall be proportionate to the size and requirements of the Buyer, and will be specified by the Buyer as part of the Call-Off Proce</w:t>
      </w:r>
      <w:r>
        <w:t>dure.</w:t>
      </w:r>
      <w:r>
        <w:rPr>
          <w:color w:val="000000"/>
        </w:rPr>
        <w:t xml:space="preserve"> </w:t>
      </w:r>
    </w:p>
    <w:p w14:paraId="5116ACCA"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Supplier shall ensure that all guidance and</w:t>
      </w:r>
      <w:r>
        <w:t>/</w:t>
      </w:r>
      <w:r>
        <w:rPr>
          <w:color w:val="000000"/>
        </w:rPr>
        <w:t>or training documents are kept up to date, readily available to download online, available as hard copy upon request and are provided at no extra charge to all Buyers who request them.</w:t>
      </w:r>
    </w:p>
    <w:p w14:paraId="1CD4E35D"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 xml:space="preserve">The Supplier shall provide training with accessibility support for all Buyers, in line with the Equality Act 2010.  </w:t>
      </w:r>
    </w:p>
    <w:p w14:paraId="75027776" w14:textId="78BD890F" w:rsidR="0010413E" w:rsidRDefault="0010413E" w:rsidP="005C7BC2">
      <w:pPr>
        <w:pStyle w:val="BodyText"/>
        <w:numPr>
          <w:ilvl w:val="1"/>
          <w:numId w:val="1"/>
        </w:numPr>
        <w:tabs>
          <w:tab w:val="left" w:pos="1276"/>
          <w:tab w:val="left" w:pos="2552"/>
        </w:tabs>
        <w:spacing w:after="120"/>
        <w:ind w:left="1134" w:hanging="567"/>
        <w:jc w:val="both"/>
        <w:rPr>
          <w:b/>
        </w:rPr>
      </w:pPr>
      <w:r>
        <w:rPr>
          <w:b/>
        </w:rPr>
        <w:t>Complaints and Compliments</w:t>
      </w:r>
    </w:p>
    <w:p w14:paraId="1EE1024F"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Supplier shall have an easily understood, well-published and accessible procedure to enable the Authority, Buyers</w:t>
      </w:r>
      <w:r>
        <w:t xml:space="preserve">, </w:t>
      </w:r>
      <w:r>
        <w:rPr>
          <w:color w:val="000000"/>
        </w:rPr>
        <w:t xml:space="preserve">End Users, </w:t>
      </w:r>
      <w:r>
        <w:t>and</w:t>
      </w:r>
      <w:r>
        <w:rPr>
          <w:color w:val="000000"/>
        </w:rPr>
        <w:t xml:space="preserve"> third parties to make a complaint or compliment, and for complaints to be investigated.</w:t>
      </w:r>
    </w:p>
    <w:p w14:paraId="7236C8AC" w14:textId="77777777" w:rsidR="0010413E" w:rsidRDefault="0010413E" w:rsidP="005C7BC2">
      <w:pPr>
        <w:pStyle w:val="BodyText"/>
        <w:numPr>
          <w:ilvl w:val="2"/>
          <w:numId w:val="1"/>
        </w:numPr>
        <w:tabs>
          <w:tab w:val="left" w:pos="851"/>
          <w:tab w:val="left" w:pos="2552"/>
        </w:tabs>
        <w:spacing w:after="120"/>
        <w:jc w:val="both"/>
        <w:rPr>
          <w:color w:val="000000"/>
        </w:rPr>
      </w:pPr>
      <w:r>
        <w:rPr>
          <w:color w:val="000000"/>
        </w:rPr>
        <w:t>The procedure must be agreed with the Buyer, be provided free of charge, and  as a minimum, include:</w:t>
      </w:r>
    </w:p>
    <w:p w14:paraId="3ABD6925"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lastRenderedPageBreak/>
        <w:t xml:space="preserve">Escalation route outlining stages and timescales; </w:t>
      </w:r>
    </w:p>
    <w:p w14:paraId="0F777142"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Acknowledgement of all complaints and an explanation of actions to be taken;</w:t>
      </w:r>
    </w:p>
    <w:p w14:paraId="7440A905"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Regular updates to the ‘complainant’ on progress with their complaint;</w:t>
      </w:r>
    </w:p>
    <w:p w14:paraId="6FA11FEC" w14:textId="77777777" w:rsidR="0010413E" w:rsidRDefault="0010413E" w:rsidP="005C7BC2">
      <w:pPr>
        <w:pStyle w:val="BodyText"/>
        <w:numPr>
          <w:ilvl w:val="3"/>
          <w:numId w:val="1"/>
        </w:numPr>
        <w:tabs>
          <w:tab w:val="left" w:pos="851"/>
          <w:tab w:val="left" w:pos="2552"/>
        </w:tabs>
        <w:spacing w:after="120"/>
        <w:jc w:val="both"/>
        <w:rPr>
          <w:color w:val="000000"/>
        </w:rPr>
      </w:pPr>
      <w:r>
        <w:rPr>
          <w:color w:val="000000"/>
        </w:rPr>
        <w:t>A written record of all complaints and compliments including details of any investigation; and</w:t>
      </w:r>
    </w:p>
    <w:p w14:paraId="13528B5C" w14:textId="0FE5041B" w:rsidR="0010413E" w:rsidRDefault="0010413E" w:rsidP="005C7BC2">
      <w:pPr>
        <w:pStyle w:val="BodyText"/>
        <w:numPr>
          <w:ilvl w:val="3"/>
          <w:numId w:val="1"/>
        </w:numPr>
        <w:tabs>
          <w:tab w:val="left" w:pos="851"/>
          <w:tab w:val="left" w:pos="2552"/>
        </w:tabs>
        <w:spacing w:after="120"/>
        <w:jc w:val="both"/>
        <w:rPr>
          <w:color w:val="000000"/>
        </w:rPr>
      </w:pPr>
      <w:r>
        <w:rPr>
          <w:color w:val="000000"/>
        </w:rPr>
        <w:t>A whistle-blowing policy to protect staff from victimisation.</w:t>
      </w:r>
    </w:p>
    <w:p w14:paraId="7B16DD7A" w14:textId="3CC39046" w:rsidR="0010413E" w:rsidRDefault="00050ABC" w:rsidP="005C7BC2">
      <w:pPr>
        <w:pStyle w:val="BodyText"/>
        <w:numPr>
          <w:ilvl w:val="1"/>
          <w:numId w:val="1"/>
        </w:numPr>
        <w:tabs>
          <w:tab w:val="left" w:pos="1276"/>
          <w:tab w:val="left" w:pos="2552"/>
        </w:tabs>
        <w:spacing w:after="120"/>
        <w:ind w:left="1134" w:hanging="567"/>
        <w:jc w:val="both"/>
        <w:rPr>
          <w:b/>
        </w:rPr>
      </w:pPr>
      <w:r>
        <w:rPr>
          <w:b/>
        </w:rPr>
        <w:t>On-boarding</w:t>
      </w:r>
    </w:p>
    <w:p w14:paraId="725D3C75"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Upon receipt of a Call-Off C</w:t>
      </w:r>
      <w:r>
        <w:t>o</w:t>
      </w:r>
      <w:r>
        <w:rPr>
          <w:color w:val="000000"/>
        </w:rPr>
        <w:t>ntract and subject to relevant credit checks, the Supplier shall on-board the Buyer onto the Payment Solutions Framework Contract.</w:t>
      </w:r>
    </w:p>
    <w:p w14:paraId="663DD0CD" w14:textId="0FB8EECD" w:rsidR="00050ABC" w:rsidRDefault="00050ABC" w:rsidP="005C7BC2">
      <w:pPr>
        <w:pStyle w:val="BodyText"/>
        <w:numPr>
          <w:ilvl w:val="1"/>
          <w:numId w:val="1"/>
        </w:numPr>
        <w:tabs>
          <w:tab w:val="left" w:pos="1276"/>
          <w:tab w:val="left" w:pos="2552"/>
        </w:tabs>
        <w:spacing w:after="120"/>
        <w:ind w:left="1134" w:hanging="567"/>
        <w:jc w:val="both"/>
        <w:rPr>
          <w:b/>
        </w:rPr>
      </w:pPr>
      <w:r>
        <w:rPr>
          <w:b/>
        </w:rPr>
        <w:t>Fraud</w:t>
      </w:r>
    </w:p>
    <w:p w14:paraId="635A76A8"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The Supplier </w:t>
      </w:r>
      <w:r>
        <w:t>shall</w:t>
      </w:r>
      <w:r>
        <w:rPr>
          <w:color w:val="000000"/>
        </w:rPr>
        <w:t xml:space="preserve"> inform the Buyer of all suspected fraud or security breaches.</w:t>
      </w:r>
    </w:p>
    <w:p w14:paraId="72AAE94F"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If separate from the Customer Service Helpline, the Supplier shall implement an Emergency Helpline (telephone facility) for Buyers, including End Users, free of charge, which must be available 24 hours a day, 7 days a week, and 365 days a year (366 days for leap years). The Supplier’s proposed facility shall, as a minimum standard, provide </w:t>
      </w:r>
      <w:r>
        <w:t>Buyers</w:t>
      </w:r>
      <w:r>
        <w:rPr>
          <w:color w:val="000000"/>
        </w:rPr>
        <w:t xml:space="preserve"> Authorities with the ability to report the following:</w:t>
      </w:r>
    </w:p>
    <w:p w14:paraId="21C576BC"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 xml:space="preserve">lost or stolen </w:t>
      </w:r>
      <w:r>
        <w:t>solutions</w:t>
      </w:r>
      <w:r>
        <w:rPr>
          <w:color w:val="000000"/>
        </w:rPr>
        <w:t>;</w:t>
      </w:r>
    </w:p>
    <w:p w14:paraId="2F68C7AA"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security breaches; and</w:t>
      </w:r>
    </w:p>
    <w:p w14:paraId="61C09587" w14:textId="77777777" w:rsidR="00050ABC" w:rsidRDefault="00050ABC" w:rsidP="005C7BC2">
      <w:pPr>
        <w:pStyle w:val="BodyText"/>
        <w:numPr>
          <w:ilvl w:val="3"/>
          <w:numId w:val="1"/>
        </w:numPr>
        <w:tabs>
          <w:tab w:val="left" w:pos="851"/>
          <w:tab w:val="left" w:pos="2552"/>
        </w:tabs>
        <w:spacing w:after="120"/>
        <w:jc w:val="both"/>
        <w:rPr>
          <w:color w:val="000000"/>
        </w:rPr>
      </w:pPr>
      <w:r>
        <w:rPr>
          <w:color w:val="000000"/>
        </w:rPr>
        <w:t>suspected fraud, theft, misuse or unauthorised use.</w:t>
      </w:r>
    </w:p>
    <w:p w14:paraId="7D06FB3B"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The Supplier shall investigate and take appropriate action immediately when a security breach or suspected Fraud is reported by End Users, Buyers and/or Authority personnel. The Supplier shall confirm such reports and any action taken to the Buyer Authority in writing.</w:t>
      </w:r>
    </w:p>
    <w:p w14:paraId="43FF8D09"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The Supplier shall ensure that all reports are fully investigated and a clear outcome provided to the Buyer. If necessary, the Supplier shall assist the Buyer with any investigations that are undertaken.</w:t>
      </w:r>
    </w:p>
    <w:p w14:paraId="3DD264D7" w14:textId="77777777" w:rsidR="00050ABC" w:rsidRDefault="00050ABC" w:rsidP="00050ABC">
      <w:pPr>
        <w:pBdr>
          <w:top w:val="nil"/>
          <w:left w:val="nil"/>
          <w:bottom w:val="nil"/>
          <w:right w:val="nil"/>
          <w:between w:val="nil"/>
        </w:pBdr>
        <w:ind w:left="720" w:hanging="720"/>
        <w:jc w:val="both"/>
        <w:rPr>
          <w:color w:val="000000"/>
        </w:rPr>
      </w:pPr>
    </w:p>
    <w:p w14:paraId="4B736C63" w14:textId="39B7F9FE" w:rsidR="00050ABC" w:rsidRDefault="00050ABC" w:rsidP="005C7BC2">
      <w:pPr>
        <w:pStyle w:val="BodyText"/>
        <w:numPr>
          <w:ilvl w:val="2"/>
          <w:numId w:val="1"/>
        </w:numPr>
        <w:tabs>
          <w:tab w:val="left" w:pos="851"/>
          <w:tab w:val="left" w:pos="2552"/>
        </w:tabs>
        <w:spacing w:after="120"/>
        <w:jc w:val="both"/>
        <w:rPr>
          <w:color w:val="000000"/>
        </w:rPr>
      </w:pPr>
      <w:r>
        <w:rPr>
          <w:color w:val="000000"/>
        </w:rPr>
        <w:t>In the case of a suspected security breach or suspected Fraud, and where possible, the Supplier shall immediately deactivate an End User’s fund disbursement solution and confirm to the Buyer that deactivation has taken place.</w:t>
      </w:r>
    </w:p>
    <w:p w14:paraId="1AE8D47B" w14:textId="77777777" w:rsidR="00050ABC" w:rsidRDefault="00050ABC" w:rsidP="005C7BC2">
      <w:pPr>
        <w:pStyle w:val="BodyText"/>
        <w:numPr>
          <w:ilvl w:val="2"/>
          <w:numId w:val="1"/>
        </w:numPr>
        <w:tabs>
          <w:tab w:val="left" w:pos="851"/>
          <w:tab w:val="left" w:pos="2552"/>
        </w:tabs>
        <w:spacing w:after="120"/>
        <w:jc w:val="both"/>
        <w:rPr>
          <w:color w:val="000000"/>
        </w:rPr>
      </w:pPr>
      <w:r>
        <w:rPr>
          <w:color w:val="000000"/>
        </w:rPr>
        <w:t xml:space="preserve">The Buyer shall not be liable for any transactions that occur after the Fraud or security breach is reported and/or any losses incurred as a result of the Supplier breaching its security obligations. </w:t>
      </w:r>
    </w:p>
    <w:p w14:paraId="48D74100" w14:textId="77777777" w:rsidR="00050ABC" w:rsidRDefault="00050ABC" w:rsidP="005C7BC2">
      <w:pPr>
        <w:pStyle w:val="BodyText"/>
        <w:numPr>
          <w:ilvl w:val="2"/>
          <w:numId w:val="1"/>
        </w:numPr>
        <w:tabs>
          <w:tab w:val="left" w:pos="851"/>
          <w:tab w:val="left" w:pos="2552"/>
        </w:tabs>
        <w:spacing w:after="120"/>
        <w:jc w:val="both"/>
      </w:pPr>
      <w:r>
        <w:t>The Supplier shall ensure that their procedures are compliant with the requirements of clause 27 of the Core Terms of the Framework Contract.</w:t>
      </w:r>
    </w:p>
    <w:p w14:paraId="77D2BED9" w14:textId="297185AD" w:rsidR="00050ABC" w:rsidRDefault="00050ABC" w:rsidP="005C7BC2">
      <w:pPr>
        <w:pStyle w:val="BodyText"/>
        <w:numPr>
          <w:ilvl w:val="1"/>
          <w:numId w:val="1"/>
        </w:numPr>
        <w:tabs>
          <w:tab w:val="left" w:pos="1276"/>
          <w:tab w:val="left" w:pos="2552"/>
        </w:tabs>
        <w:spacing w:after="120"/>
        <w:ind w:left="1134" w:hanging="567"/>
        <w:jc w:val="both"/>
        <w:rPr>
          <w:b/>
        </w:rPr>
      </w:pPr>
      <w:r>
        <w:rPr>
          <w:b/>
        </w:rPr>
        <w:t>Social Value</w:t>
      </w:r>
    </w:p>
    <w:p w14:paraId="4099C8C2"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facilitate and promote social value, complying with Joint Schedule 5 (Corporate Social Responsibility) and all relevant legislation.</w:t>
      </w:r>
    </w:p>
    <w:p w14:paraId="2CCD0D12" w14:textId="77777777" w:rsidR="00086A2D" w:rsidRDefault="00086A2D" w:rsidP="005C7BC2">
      <w:pPr>
        <w:pStyle w:val="BodyText"/>
        <w:numPr>
          <w:ilvl w:val="2"/>
          <w:numId w:val="1"/>
        </w:numPr>
        <w:tabs>
          <w:tab w:val="left" w:pos="851"/>
          <w:tab w:val="left" w:pos="2552"/>
        </w:tabs>
        <w:spacing w:after="120"/>
        <w:jc w:val="both"/>
        <w:rPr>
          <w:color w:val="000000"/>
        </w:rPr>
      </w:pPr>
      <w:r>
        <w:t>Buyers</w:t>
      </w:r>
      <w:r>
        <w:rPr>
          <w:color w:val="000000"/>
        </w:rPr>
        <w:t xml:space="preserve"> may have specific Social Value priorities, relating to the area in which the fund disbur</w:t>
      </w:r>
      <w:r>
        <w:t>sement solution</w:t>
      </w:r>
      <w:r>
        <w:rPr>
          <w:color w:val="000000"/>
        </w:rPr>
        <w:t xml:space="preserve"> is being delivered, which </w:t>
      </w:r>
      <w:r>
        <w:t>will be specified</w:t>
      </w:r>
      <w:r>
        <w:rPr>
          <w:color w:val="000000"/>
        </w:rPr>
        <w:t xml:space="preserve"> as part of the Call-Off </w:t>
      </w:r>
      <w:r>
        <w:t>P</w:t>
      </w:r>
      <w:r>
        <w:rPr>
          <w:color w:val="000000"/>
        </w:rPr>
        <w:t xml:space="preserve">rocedure. </w:t>
      </w:r>
    </w:p>
    <w:p w14:paraId="011E8C0B"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lastRenderedPageBreak/>
        <w:t>The following social value aspects are particularly relevant to Lot 3:</w:t>
      </w:r>
    </w:p>
    <w:p w14:paraId="0BEF3926" w14:textId="200AE0E0" w:rsidR="00086A2D" w:rsidRDefault="00086A2D" w:rsidP="005C7BC2">
      <w:pPr>
        <w:pStyle w:val="BodyText"/>
        <w:numPr>
          <w:ilvl w:val="3"/>
          <w:numId w:val="1"/>
        </w:numPr>
        <w:tabs>
          <w:tab w:val="left" w:pos="851"/>
          <w:tab w:val="left" w:pos="2552"/>
        </w:tabs>
        <w:spacing w:after="120"/>
        <w:jc w:val="both"/>
        <w:rPr>
          <w:color w:val="000000"/>
        </w:rPr>
      </w:pPr>
      <w:r>
        <w:rPr>
          <w:color w:val="000000"/>
        </w:rPr>
        <w:t>Equality and diversity:</w:t>
      </w:r>
    </w:p>
    <w:p w14:paraId="73700E4A" w14:textId="77777777" w:rsidR="00086A2D" w:rsidRDefault="00086A2D"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Accessibility - supporting accessibility through the inclusion of different formats and languages; and</w:t>
      </w:r>
    </w:p>
    <w:p w14:paraId="2CE12E06" w14:textId="77777777" w:rsidR="00086A2D" w:rsidRDefault="00086A2D" w:rsidP="005C7BC2">
      <w:pPr>
        <w:widowControl/>
        <w:numPr>
          <w:ilvl w:val="1"/>
          <w:numId w:val="5"/>
        </w:numPr>
        <w:pBdr>
          <w:top w:val="nil"/>
          <w:left w:val="nil"/>
          <w:bottom w:val="nil"/>
          <w:right w:val="nil"/>
          <w:between w:val="nil"/>
        </w:pBdr>
        <w:autoSpaceDE/>
        <w:autoSpaceDN/>
        <w:ind w:left="2520" w:firstLine="174"/>
        <w:contextualSpacing/>
        <w:rPr>
          <w:color w:val="000000"/>
        </w:rPr>
      </w:pPr>
      <w:r>
        <w:rPr>
          <w:color w:val="000000"/>
        </w:rPr>
        <w:t>Inclusivity -  supporting those without access to digital or traditional banking solutions, including the socially and financially excluded</w:t>
      </w:r>
    </w:p>
    <w:p w14:paraId="55AF6515" w14:textId="77777777" w:rsidR="00086A2D" w:rsidRDefault="00086A2D" w:rsidP="00086A2D">
      <w:pPr>
        <w:pBdr>
          <w:top w:val="nil"/>
          <w:left w:val="nil"/>
          <w:bottom w:val="nil"/>
          <w:right w:val="nil"/>
          <w:between w:val="nil"/>
        </w:pBdr>
        <w:jc w:val="both"/>
        <w:rPr>
          <w:color w:val="000000"/>
        </w:rPr>
      </w:pPr>
    </w:p>
    <w:p w14:paraId="44C5CCB7" w14:textId="77777777" w:rsidR="00086A2D" w:rsidRDefault="00086A2D" w:rsidP="005C7BC2">
      <w:pPr>
        <w:pStyle w:val="BodyText"/>
        <w:numPr>
          <w:ilvl w:val="2"/>
          <w:numId w:val="1"/>
        </w:numPr>
        <w:tabs>
          <w:tab w:val="left" w:pos="851"/>
          <w:tab w:val="left" w:pos="2552"/>
        </w:tabs>
        <w:spacing w:after="120"/>
        <w:jc w:val="both"/>
        <w:rPr>
          <w:color w:val="000000"/>
        </w:rPr>
      </w:pPr>
      <w:r>
        <w:t>As part of a</w:t>
      </w:r>
      <w:r>
        <w:rPr>
          <w:color w:val="000000"/>
        </w:rPr>
        <w:t xml:space="preserve"> Further Competition Procedure, the Supplier may be required to identify Social Value benefits which they believe are relevant and proportionate to the Bu</w:t>
      </w:r>
      <w:r>
        <w:t>yer’s</w:t>
      </w:r>
      <w:r>
        <w:rPr>
          <w:color w:val="000000"/>
        </w:rPr>
        <w:t xml:space="preserve"> requirement and set out how they will work with the Buyer to deliver those benefits.</w:t>
      </w:r>
    </w:p>
    <w:p w14:paraId="42410E7A" w14:textId="11FDD866" w:rsidR="00086A2D" w:rsidRDefault="00086A2D" w:rsidP="005C7BC2">
      <w:pPr>
        <w:pStyle w:val="BodyText"/>
        <w:numPr>
          <w:ilvl w:val="1"/>
          <w:numId w:val="1"/>
        </w:numPr>
        <w:tabs>
          <w:tab w:val="left" w:pos="1276"/>
          <w:tab w:val="left" w:pos="2552"/>
        </w:tabs>
        <w:spacing w:after="120"/>
        <w:ind w:left="1134" w:hanging="567"/>
        <w:jc w:val="both"/>
        <w:rPr>
          <w:b/>
        </w:rPr>
      </w:pPr>
      <w:r>
        <w:rPr>
          <w:b/>
        </w:rPr>
        <w:t>Invoicing and Payment</w:t>
      </w:r>
    </w:p>
    <w:p w14:paraId="12813213" w14:textId="1AF9402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provide electronic invoicing in accordance with the Buyer</w:t>
      </w:r>
      <w:r>
        <w:t>’s</w:t>
      </w:r>
      <w:r>
        <w:rPr>
          <w:color w:val="000000"/>
        </w:rPr>
        <w:t xml:space="preserve"> requirements. This may include the uploading of data feeds in specific formats into a Buyer</w:t>
      </w:r>
      <w:r>
        <w:t>’s</w:t>
      </w:r>
      <w:r>
        <w:rPr>
          <w:color w:val="000000"/>
        </w:rPr>
        <w:t xml:space="preserve"> finance system to enable invoice settlement by way of email or some other data secure system. This may include information detailing all transactions on an End User</w:t>
      </w:r>
      <w:r>
        <w:t>’</w:t>
      </w:r>
      <w:r>
        <w:rPr>
          <w:color w:val="000000"/>
        </w:rPr>
        <w:t>s f</w:t>
      </w:r>
      <w:r>
        <w:t xml:space="preserve">und disbursement </w:t>
      </w:r>
      <w:r>
        <w:rPr>
          <w:color w:val="000000"/>
        </w:rPr>
        <w:t xml:space="preserve">solution during the agreed monthly invoicing cycle. The Supplier shall provide these data feeds to the Buyer in the format specified by the Buyer as </w:t>
      </w:r>
      <w:r>
        <w:t>part</w:t>
      </w:r>
      <w:r>
        <w:rPr>
          <w:color w:val="000000"/>
        </w:rPr>
        <w:t xml:space="preserve"> of at the Call-Off Proced</w:t>
      </w:r>
      <w:r>
        <w:t>u</w:t>
      </w:r>
      <w:r>
        <w:rPr>
          <w:color w:val="000000"/>
        </w:rPr>
        <w:t>re.</w:t>
      </w:r>
    </w:p>
    <w:p w14:paraId="789B199C"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Settlement terms for the payment of Supplier invoices by the Buyer will be specified in the individual Call-Off Contract.</w:t>
      </w:r>
    </w:p>
    <w:p w14:paraId="272BDFF0" w14:textId="3E3E80BC" w:rsidR="00086A2D" w:rsidRDefault="00086A2D" w:rsidP="005C7BC2">
      <w:pPr>
        <w:pStyle w:val="BodyText"/>
        <w:numPr>
          <w:ilvl w:val="1"/>
          <w:numId w:val="1"/>
        </w:numPr>
        <w:tabs>
          <w:tab w:val="left" w:pos="1276"/>
          <w:tab w:val="left" w:pos="2552"/>
        </w:tabs>
        <w:spacing w:after="120"/>
        <w:ind w:left="1134" w:hanging="567"/>
        <w:jc w:val="both"/>
        <w:rPr>
          <w:b/>
        </w:rPr>
      </w:pPr>
      <w:r>
        <w:rPr>
          <w:b/>
        </w:rPr>
        <w:t>Account Management</w:t>
      </w:r>
    </w:p>
    <w:p w14:paraId="433E5121" w14:textId="77777777" w:rsidR="00086A2D" w:rsidRDefault="00086A2D" w:rsidP="005C7BC2">
      <w:pPr>
        <w:pStyle w:val="BodyText"/>
        <w:numPr>
          <w:ilvl w:val="2"/>
          <w:numId w:val="1"/>
        </w:numPr>
        <w:tabs>
          <w:tab w:val="left" w:pos="851"/>
          <w:tab w:val="left" w:pos="2552"/>
        </w:tabs>
        <w:spacing w:after="120"/>
        <w:jc w:val="both"/>
        <w:rPr>
          <w:color w:val="000000"/>
        </w:rPr>
      </w:pPr>
      <w:r>
        <w:rPr>
          <w:color w:val="000000"/>
        </w:rPr>
        <w:t>The Supplier shall appoint an Account Manager with experience and qualifications to ensure that all the requirements of each Call-Off Contract are met. The Supplier will have measures in place to ensure any periods of annual leave or any (un)planned absence are covered</w:t>
      </w:r>
      <w:r>
        <w:t>.</w:t>
      </w:r>
    </w:p>
    <w:p w14:paraId="4FA883E5" w14:textId="24534BBC" w:rsidR="00086A2D" w:rsidRDefault="00086A2D" w:rsidP="005C7BC2">
      <w:pPr>
        <w:pStyle w:val="BodyText"/>
        <w:numPr>
          <w:ilvl w:val="2"/>
          <w:numId w:val="1"/>
        </w:numPr>
        <w:tabs>
          <w:tab w:val="left" w:pos="851"/>
          <w:tab w:val="left" w:pos="2552"/>
        </w:tabs>
        <w:spacing w:after="120"/>
        <w:jc w:val="both"/>
        <w:rPr>
          <w:color w:val="000000"/>
        </w:rPr>
      </w:pPr>
      <w:r>
        <w:rPr>
          <w:color w:val="000000"/>
        </w:rPr>
        <w:t xml:space="preserve">The level of Account Management provided by the Supplier shall be proportionate to the size and requirements of the Buyer. </w:t>
      </w:r>
      <w:r>
        <w:t>Specific requirements</w:t>
      </w:r>
      <w:r>
        <w:rPr>
          <w:color w:val="000000"/>
        </w:rPr>
        <w:t xml:space="preserve"> will be agreed between the Buyer and the Supplier as </w:t>
      </w:r>
      <w:r>
        <w:t>part</w:t>
      </w:r>
      <w:r>
        <w:rPr>
          <w:color w:val="000000"/>
        </w:rPr>
        <w:t xml:space="preserve"> of </w:t>
      </w:r>
      <w:r>
        <w:t>the</w:t>
      </w:r>
      <w:r>
        <w:rPr>
          <w:color w:val="000000"/>
        </w:rPr>
        <w:t xml:space="preserve"> Call-Off Procedure.</w:t>
      </w:r>
    </w:p>
    <w:p w14:paraId="3013967D" w14:textId="77777777" w:rsidR="00086A2D" w:rsidRPr="0082509A" w:rsidRDefault="00086A2D" w:rsidP="005C7BC2">
      <w:pPr>
        <w:pStyle w:val="BodyText"/>
        <w:numPr>
          <w:ilvl w:val="2"/>
          <w:numId w:val="1"/>
        </w:numPr>
        <w:tabs>
          <w:tab w:val="left" w:pos="851"/>
          <w:tab w:val="left" w:pos="2552"/>
        </w:tabs>
        <w:spacing w:after="120"/>
        <w:jc w:val="both"/>
        <w:rPr>
          <w:color w:val="000000"/>
        </w:rPr>
      </w:pPr>
      <w:r>
        <w:rPr>
          <w:color w:val="000000"/>
        </w:rPr>
        <w:t>The Supplier shall hold operational service meetings with Buyers as specified within the Call-Off Contrac</w:t>
      </w:r>
      <w:r>
        <w:t>t.</w:t>
      </w:r>
    </w:p>
    <w:p w14:paraId="649A85E8" w14:textId="77777777" w:rsidR="0082509A" w:rsidRDefault="0082509A" w:rsidP="0082509A">
      <w:pPr>
        <w:pStyle w:val="BodyText"/>
        <w:tabs>
          <w:tab w:val="left" w:pos="851"/>
          <w:tab w:val="left" w:pos="2552"/>
        </w:tabs>
        <w:spacing w:after="120"/>
        <w:ind w:left="2380"/>
        <w:jc w:val="both"/>
        <w:rPr>
          <w:color w:val="000000"/>
        </w:rPr>
      </w:pPr>
    </w:p>
    <w:p w14:paraId="18160AF7" w14:textId="05764FF8" w:rsidR="00D94DDC" w:rsidRDefault="00D94DDC" w:rsidP="005C7BC2">
      <w:pPr>
        <w:pStyle w:val="BodyText"/>
        <w:numPr>
          <w:ilvl w:val="1"/>
          <w:numId w:val="1"/>
        </w:numPr>
        <w:tabs>
          <w:tab w:val="left" w:pos="1276"/>
          <w:tab w:val="left" w:pos="2552"/>
        </w:tabs>
        <w:spacing w:after="120"/>
        <w:ind w:left="1134" w:hanging="567"/>
        <w:jc w:val="both"/>
        <w:rPr>
          <w:b/>
        </w:rPr>
      </w:pPr>
      <w:r>
        <w:rPr>
          <w:b/>
        </w:rPr>
        <w:t>Security</w:t>
      </w:r>
    </w:p>
    <w:p w14:paraId="130C0A55" w14:textId="77777777" w:rsidR="00D94DDC" w:rsidRDefault="00D94DDC" w:rsidP="005C7BC2">
      <w:pPr>
        <w:pStyle w:val="BodyText"/>
        <w:numPr>
          <w:ilvl w:val="2"/>
          <w:numId w:val="1"/>
        </w:numPr>
        <w:tabs>
          <w:tab w:val="left" w:pos="851"/>
          <w:tab w:val="left" w:pos="2552"/>
        </w:tabs>
        <w:spacing w:after="120"/>
        <w:jc w:val="both"/>
      </w:pPr>
      <w:r>
        <w:t>The Supplier shall ensure that the Buyer’s information is kept secure and shall ensure that Cyber Essentials certification is maintained throughout the Framework Contract Period and any subsequent Call-Off Contracts.</w:t>
      </w:r>
    </w:p>
    <w:p w14:paraId="06750E41" w14:textId="77777777" w:rsidR="00D94DDC" w:rsidRDefault="00D94DDC" w:rsidP="005C7BC2">
      <w:pPr>
        <w:pStyle w:val="BodyText"/>
        <w:numPr>
          <w:ilvl w:val="2"/>
          <w:numId w:val="1"/>
        </w:numPr>
        <w:tabs>
          <w:tab w:val="left" w:pos="851"/>
          <w:tab w:val="left" w:pos="2552"/>
        </w:tabs>
        <w:spacing w:after="120"/>
        <w:jc w:val="both"/>
      </w:pPr>
      <w:r>
        <w:t>The Supplier shall protect and maintain personal and transactional data ensuring confidentiality, integrity and availability, including data from card transactions, and Buyer and End User data such as names, addresses and statement information.</w:t>
      </w:r>
    </w:p>
    <w:p w14:paraId="3589170C" w14:textId="77777777" w:rsidR="00D94DDC" w:rsidRDefault="00D94DDC" w:rsidP="005C7BC2">
      <w:pPr>
        <w:pStyle w:val="BodyText"/>
        <w:numPr>
          <w:ilvl w:val="2"/>
          <w:numId w:val="1"/>
        </w:numPr>
        <w:tabs>
          <w:tab w:val="left" w:pos="851"/>
          <w:tab w:val="left" w:pos="2552"/>
        </w:tabs>
        <w:spacing w:after="120"/>
        <w:jc w:val="both"/>
      </w:pPr>
      <w:r>
        <w:rPr>
          <w:highlight w:val="white"/>
        </w:rPr>
        <w:t xml:space="preserve">The Supplier shall provide the Authority with evidence of a valid Cyber Essentials certificate prior to the execution of the first Call-Off Contract. </w:t>
      </w:r>
    </w:p>
    <w:p w14:paraId="01A36A7B" w14:textId="77777777" w:rsidR="00D94DDC" w:rsidRDefault="00D94DDC" w:rsidP="005C7BC2">
      <w:pPr>
        <w:pStyle w:val="BodyText"/>
        <w:numPr>
          <w:ilvl w:val="2"/>
          <w:numId w:val="1"/>
        </w:numPr>
        <w:tabs>
          <w:tab w:val="left" w:pos="851"/>
          <w:tab w:val="left" w:pos="2552"/>
        </w:tabs>
        <w:spacing w:after="120"/>
        <w:jc w:val="both"/>
        <w:rPr>
          <w:highlight w:val="white"/>
        </w:rPr>
      </w:pPr>
      <w:r>
        <w:rPr>
          <w:highlight w:val="white"/>
        </w:rPr>
        <w:t>The Supplier shall provide the Authority with evidence of a valid Cyber Essentials certificate on each anniversary of the first applicable certificate obtained by the Supplier.</w:t>
      </w:r>
    </w:p>
    <w:p w14:paraId="7E8458DB" w14:textId="77FE6EE1" w:rsidR="00851CE6" w:rsidRDefault="00851CE6" w:rsidP="005C7BC2">
      <w:pPr>
        <w:pStyle w:val="BodyText"/>
        <w:numPr>
          <w:ilvl w:val="1"/>
          <w:numId w:val="1"/>
        </w:numPr>
        <w:tabs>
          <w:tab w:val="left" w:pos="1276"/>
          <w:tab w:val="left" w:pos="2552"/>
        </w:tabs>
        <w:spacing w:after="120"/>
        <w:ind w:left="1134" w:hanging="567"/>
        <w:jc w:val="both"/>
        <w:rPr>
          <w:b/>
        </w:rPr>
      </w:pPr>
      <w:r>
        <w:rPr>
          <w:b/>
        </w:rPr>
        <w:t>Reporting to the Authority</w:t>
      </w:r>
    </w:p>
    <w:p w14:paraId="7D862908" w14:textId="7830C42A" w:rsidR="0010413E" w:rsidRPr="009C240C" w:rsidRDefault="009C240C" w:rsidP="005C7BC2">
      <w:pPr>
        <w:pStyle w:val="BodyText"/>
        <w:numPr>
          <w:ilvl w:val="2"/>
          <w:numId w:val="1"/>
        </w:numPr>
        <w:tabs>
          <w:tab w:val="left" w:pos="851"/>
          <w:tab w:val="left" w:pos="2552"/>
        </w:tabs>
        <w:spacing w:after="120"/>
        <w:jc w:val="both"/>
        <w:rPr>
          <w:b/>
        </w:rPr>
      </w:pPr>
      <w:r>
        <w:lastRenderedPageBreak/>
        <w:t>The Supplier shall provide reports to the Authority in accordance with Framework Schedule 4 (Framework Management) and Framework Schedule 5 (Management Charges and Information).</w:t>
      </w:r>
    </w:p>
    <w:p w14:paraId="0BE6B7BE" w14:textId="079FC5BE" w:rsidR="009C240C" w:rsidRDefault="009C240C" w:rsidP="005C7BC2">
      <w:pPr>
        <w:pStyle w:val="BodyText"/>
        <w:numPr>
          <w:ilvl w:val="1"/>
          <w:numId w:val="1"/>
        </w:numPr>
        <w:tabs>
          <w:tab w:val="left" w:pos="1276"/>
          <w:tab w:val="left" w:pos="2552"/>
        </w:tabs>
        <w:spacing w:after="120"/>
        <w:ind w:left="1134" w:hanging="567"/>
        <w:jc w:val="both"/>
        <w:rPr>
          <w:b/>
        </w:rPr>
      </w:pPr>
      <w:r>
        <w:rPr>
          <w:b/>
        </w:rPr>
        <w:t>Reporting to the Buyer</w:t>
      </w:r>
    </w:p>
    <w:p w14:paraId="01C785F1" w14:textId="68CB4A4E" w:rsidR="009C240C" w:rsidRDefault="009C240C" w:rsidP="005C7BC2">
      <w:pPr>
        <w:pStyle w:val="BodyText"/>
        <w:numPr>
          <w:ilvl w:val="2"/>
          <w:numId w:val="1"/>
        </w:numPr>
        <w:tabs>
          <w:tab w:val="left" w:pos="851"/>
          <w:tab w:val="left" w:pos="2552"/>
        </w:tabs>
        <w:spacing w:after="120"/>
        <w:jc w:val="both"/>
      </w:pPr>
      <w:r>
        <w:t>The Supplier shall provide reports to the Buyer in accordance with Call-Off Schedule 14 (Service Levels).</w:t>
      </w:r>
    </w:p>
    <w:p w14:paraId="5596241B" w14:textId="77777777" w:rsidR="009C240C" w:rsidRDefault="009C240C" w:rsidP="009C240C">
      <w:pPr>
        <w:pStyle w:val="BodyText"/>
        <w:tabs>
          <w:tab w:val="left" w:pos="1276"/>
          <w:tab w:val="left" w:pos="2552"/>
        </w:tabs>
        <w:spacing w:after="120"/>
        <w:ind w:left="1134"/>
        <w:jc w:val="both"/>
        <w:rPr>
          <w:b/>
        </w:rPr>
      </w:pPr>
    </w:p>
    <w:p w14:paraId="620161AE" w14:textId="1B77F440" w:rsidR="009C240C" w:rsidRDefault="009C240C" w:rsidP="005C7BC2">
      <w:pPr>
        <w:pStyle w:val="BodyTex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2552"/>
        </w:tabs>
        <w:spacing w:after="120"/>
        <w:jc w:val="both"/>
      </w:pPr>
      <w:r w:rsidRPr="00570C49">
        <w:rPr>
          <w:b/>
        </w:rPr>
        <w:t xml:space="preserve">LOT </w:t>
      </w:r>
      <w:r>
        <w:rPr>
          <w:b/>
        </w:rPr>
        <w:t>3</w:t>
      </w:r>
      <w:r w:rsidRPr="00570C49">
        <w:rPr>
          <w:b/>
        </w:rPr>
        <w:t xml:space="preserve"> – </w:t>
      </w:r>
      <w:r>
        <w:rPr>
          <w:b/>
        </w:rPr>
        <w:t>FUND DISBURSEMENT SOLUTIONS – OPTIONAL DELIVERABLES</w:t>
      </w:r>
      <w:r w:rsidRPr="00570C49">
        <w:rPr>
          <w:b/>
        </w:rPr>
        <w:t xml:space="preserve"> </w:t>
      </w:r>
    </w:p>
    <w:p w14:paraId="6E0BC1AE" w14:textId="7CD370B4" w:rsidR="009C240C" w:rsidRDefault="009C240C" w:rsidP="009C240C">
      <w:pPr>
        <w:spacing w:before="120" w:after="120"/>
        <w:ind w:left="720"/>
      </w:pPr>
      <w:r>
        <w:t>The following optional Deliverables may not be required by every Buyer. The following sections provide a description of the optional Deliverables that the Supplier may wish to make available to a Buyer throughout the Framework Contract Period. Where there are additional costs for the provisions of these Deliverables, these will be discussed and agreed as part of the Call-Off Procedure.</w:t>
      </w:r>
    </w:p>
    <w:p w14:paraId="417FE3F4" w14:textId="08786A38" w:rsidR="009C240C" w:rsidRDefault="009C240C" w:rsidP="005C7BC2">
      <w:pPr>
        <w:pStyle w:val="BodyText"/>
        <w:numPr>
          <w:ilvl w:val="1"/>
          <w:numId w:val="1"/>
        </w:numPr>
        <w:tabs>
          <w:tab w:val="left" w:pos="1276"/>
          <w:tab w:val="left" w:pos="2552"/>
        </w:tabs>
        <w:spacing w:after="120"/>
        <w:ind w:left="1134" w:hanging="567"/>
        <w:jc w:val="both"/>
        <w:rPr>
          <w:b/>
        </w:rPr>
      </w:pPr>
      <w:r>
        <w:rPr>
          <w:b/>
        </w:rPr>
        <w:t>General</w:t>
      </w:r>
    </w:p>
    <w:p w14:paraId="777963B9" w14:textId="77777777" w:rsidR="009C240C" w:rsidRDefault="009C240C" w:rsidP="005C7BC2">
      <w:pPr>
        <w:pStyle w:val="BodyText"/>
        <w:numPr>
          <w:ilvl w:val="2"/>
          <w:numId w:val="1"/>
        </w:numPr>
        <w:tabs>
          <w:tab w:val="left" w:pos="851"/>
          <w:tab w:val="left" w:pos="2552"/>
        </w:tabs>
        <w:spacing w:after="120"/>
        <w:jc w:val="both"/>
      </w:pPr>
      <w:r>
        <w:t>If required by a Buyer, the Supplier shall:</w:t>
      </w:r>
    </w:p>
    <w:p w14:paraId="06F3B608" w14:textId="77777777" w:rsidR="009C240C" w:rsidRDefault="009C240C" w:rsidP="005C7BC2">
      <w:pPr>
        <w:pStyle w:val="BodyText"/>
        <w:numPr>
          <w:ilvl w:val="3"/>
          <w:numId w:val="1"/>
        </w:numPr>
        <w:tabs>
          <w:tab w:val="left" w:pos="851"/>
          <w:tab w:val="left" w:pos="2552"/>
        </w:tabs>
        <w:spacing w:after="120"/>
        <w:jc w:val="both"/>
      </w:pPr>
      <w:r>
        <w:t>make available wearable devices and mobile applications.</w:t>
      </w:r>
    </w:p>
    <w:p w14:paraId="4B626F5C" w14:textId="0E45B4C6" w:rsidR="009C240C" w:rsidRDefault="009C240C" w:rsidP="005C7BC2">
      <w:pPr>
        <w:pStyle w:val="BodyText"/>
        <w:numPr>
          <w:ilvl w:val="1"/>
          <w:numId w:val="1"/>
        </w:numPr>
        <w:tabs>
          <w:tab w:val="left" w:pos="1276"/>
          <w:tab w:val="left" w:pos="2552"/>
        </w:tabs>
        <w:spacing w:after="120"/>
        <w:ind w:left="1134" w:hanging="567"/>
        <w:jc w:val="both"/>
        <w:rPr>
          <w:b/>
        </w:rPr>
      </w:pPr>
      <w:r>
        <w:rPr>
          <w:b/>
        </w:rPr>
        <w:t>Distribution and Delivery</w:t>
      </w:r>
    </w:p>
    <w:p w14:paraId="05BFDE96" w14:textId="77777777" w:rsidR="009C240C" w:rsidRDefault="009C240C" w:rsidP="005C7BC2">
      <w:pPr>
        <w:pStyle w:val="BodyText"/>
        <w:numPr>
          <w:ilvl w:val="2"/>
          <w:numId w:val="1"/>
        </w:numPr>
        <w:tabs>
          <w:tab w:val="left" w:pos="851"/>
          <w:tab w:val="left" w:pos="2552"/>
        </w:tabs>
        <w:spacing w:after="120"/>
        <w:jc w:val="both"/>
      </w:pPr>
      <w:r>
        <w:t>If required by a Buyer, the Supplier shall:</w:t>
      </w:r>
    </w:p>
    <w:p w14:paraId="2CCADC10" w14:textId="77777777" w:rsidR="009C240C" w:rsidRDefault="009C240C" w:rsidP="005C7BC2">
      <w:pPr>
        <w:pStyle w:val="BodyText"/>
        <w:numPr>
          <w:ilvl w:val="3"/>
          <w:numId w:val="1"/>
        </w:numPr>
        <w:tabs>
          <w:tab w:val="left" w:pos="851"/>
          <w:tab w:val="left" w:pos="2552"/>
        </w:tabs>
        <w:spacing w:after="120"/>
        <w:jc w:val="both"/>
      </w:pPr>
      <w:r>
        <w:t>provide a facility to order, distribute and deliver emergency funds.</w:t>
      </w:r>
    </w:p>
    <w:p w14:paraId="07C09C5A" w14:textId="05428878" w:rsidR="009C240C" w:rsidRDefault="009C240C" w:rsidP="005C7BC2">
      <w:pPr>
        <w:pStyle w:val="BodyText"/>
        <w:numPr>
          <w:ilvl w:val="1"/>
          <w:numId w:val="1"/>
        </w:numPr>
        <w:tabs>
          <w:tab w:val="left" w:pos="1276"/>
          <w:tab w:val="left" w:pos="2552"/>
        </w:tabs>
        <w:spacing w:after="120"/>
        <w:ind w:left="1134" w:hanging="567"/>
        <w:jc w:val="both"/>
        <w:rPr>
          <w:b/>
        </w:rPr>
      </w:pPr>
      <w:r>
        <w:rPr>
          <w:b/>
        </w:rPr>
        <w:t>Online Management Tool</w:t>
      </w:r>
    </w:p>
    <w:p w14:paraId="56446372"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18A7EF52" w14:textId="77777777" w:rsidR="00B83E01" w:rsidRDefault="00B83E01" w:rsidP="005C7BC2">
      <w:pPr>
        <w:pStyle w:val="BodyText"/>
        <w:numPr>
          <w:ilvl w:val="3"/>
          <w:numId w:val="1"/>
        </w:numPr>
        <w:tabs>
          <w:tab w:val="left" w:pos="851"/>
          <w:tab w:val="left" w:pos="2552"/>
        </w:tabs>
        <w:spacing w:after="120"/>
        <w:jc w:val="both"/>
      </w:pPr>
      <w:r>
        <w:t>provide a facility to enable HMRC VAT complaint reports to be downloaded;</w:t>
      </w:r>
    </w:p>
    <w:p w14:paraId="7D94EDA2" w14:textId="77777777" w:rsidR="00B83E01" w:rsidRDefault="00B83E01" w:rsidP="005C7BC2">
      <w:pPr>
        <w:pStyle w:val="BodyText"/>
        <w:numPr>
          <w:ilvl w:val="3"/>
          <w:numId w:val="1"/>
        </w:numPr>
        <w:tabs>
          <w:tab w:val="left" w:pos="851"/>
          <w:tab w:val="left" w:pos="2552"/>
        </w:tabs>
        <w:spacing w:after="120"/>
        <w:jc w:val="both"/>
      </w:pPr>
      <w:r>
        <w:t>provide a pre-populated VAT field and/or the ability to input the VAT; and</w:t>
      </w:r>
    </w:p>
    <w:p w14:paraId="556D5FAE" w14:textId="77777777" w:rsidR="00B83E01" w:rsidRDefault="00B83E01" w:rsidP="005C7BC2">
      <w:pPr>
        <w:pStyle w:val="BodyText"/>
        <w:numPr>
          <w:ilvl w:val="3"/>
          <w:numId w:val="1"/>
        </w:numPr>
        <w:tabs>
          <w:tab w:val="left" w:pos="851"/>
          <w:tab w:val="left" w:pos="2552"/>
        </w:tabs>
        <w:spacing w:after="120"/>
        <w:jc w:val="both"/>
      </w:pPr>
      <w:r>
        <w:t>provide the Online Management Tool as a smart phone application.</w:t>
      </w:r>
    </w:p>
    <w:p w14:paraId="41C896A7" w14:textId="3FC002FE" w:rsidR="00B83E01" w:rsidRDefault="00B83E01" w:rsidP="005C7BC2">
      <w:pPr>
        <w:pStyle w:val="BodyText"/>
        <w:numPr>
          <w:ilvl w:val="1"/>
          <w:numId w:val="1"/>
        </w:numPr>
        <w:tabs>
          <w:tab w:val="left" w:pos="1276"/>
          <w:tab w:val="left" w:pos="2552"/>
        </w:tabs>
        <w:spacing w:after="120"/>
        <w:ind w:left="1134" w:hanging="567"/>
        <w:jc w:val="both"/>
        <w:rPr>
          <w:b/>
        </w:rPr>
      </w:pPr>
      <w:r>
        <w:rPr>
          <w:b/>
        </w:rPr>
        <w:t>Customer Service</w:t>
      </w:r>
    </w:p>
    <w:p w14:paraId="60F73F37"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084110DA" w14:textId="77777777" w:rsidR="00B83E01" w:rsidRDefault="00B83E01" w:rsidP="005C7BC2">
      <w:pPr>
        <w:pStyle w:val="BodyText"/>
        <w:numPr>
          <w:ilvl w:val="3"/>
          <w:numId w:val="1"/>
        </w:numPr>
        <w:tabs>
          <w:tab w:val="left" w:pos="851"/>
          <w:tab w:val="left" w:pos="2552"/>
        </w:tabs>
        <w:spacing w:after="120"/>
        <w:jc w:val="both"/>
      </w:pPr>
      <w:r>
        <w:t>provide additional support services such as chatbots and any other technology-l based support.</w:t>
      </w:r>
    </w:p>
    <w:p w14:paraId="17100D9E" w14:textId="77777777" w:rsidR="0082509A" w:rsidRDefault="0082509A" w:rsidP="0082509A">
      <w:pPr>
        <w:pStyle w:val="BodyText"/>
        <w:tabs>
          <w:tab w:val="left" w:pos="851"/>
          <w:tab w:val="left" w:pos="2552"/>
        </w:tabs>
        <w:spacing w:after="120"/>
        <w:ind w:left="2738"/>
        <w:jc w:val="both"/>
      </w:pPr>
    </w:p>
    <w:p w14:paraId="46E4D42A" w14:textId="0E3B9B0F" w:rsidR="00B83E01" w:rsidRDefault="00B83E01" w:rsidP="005C7BC2">
      <w:pPr>
        <w:pStyle w:val="BodyText"/>
        <w:numPr>
          <w:ilvl w:val="1"/>
          <w:numId w:val="1"/>
        </w:numPr>
        <w:tabs>
          <w:tab w:val="left" w:pos="1276"/>
          <w:tab w:val="left" w:pos="2552"/>
        </w:tabs>
        <w:spacing w:after="120"/>
        <w:ind w:left="1134" w:hanging="567"/>
        <w:jc w:val="both"/>
        <w:rPr>
          <w:b/>
        </w:rPr>
      </w:pPr>
      <w:r>
        <w:rPr>
          <w:b/>
        </w:rPr>
        <w:t>Reporting</w:t>
      </w:r>
    </w:p>
    <w:p w14:paraId="2C486CFB"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7189A622" w14:textId="77777777" w:rsidR="00B83E01" w:rsidRDefault="00B83E01" w:rsidP="005C7BC2">
      <w:pPr>
        <w:pStyle w:val="BodyText"/>
        <w:numPr>
          <w:ilvl w:val="3"/>
          <w:numId w:val="1"/>
        </w:numPr>
        <w:tabs>
          <w:tab w:val="left" w:pos="851"/>
          <w:tab w:val="left" w:pos="2552"/>
        </w:tabs>
        <w:spacing w:after="120"/>
        <w:jc w:val="both"/>
      </w:pPr>
      <w:r>
        <w:t>provide the facility to request ad-hoc reports that are currently not available within the Online Management Tool and/or issued as part of the contractual MI.</w:t>
      </w:r>
    </w:p>
    <w:p w14:paraId="4928F801" w14:textId="12D668D7" w:rsidR="00B83E01" w:rsidRDefault="00B83E01" w:rsidP="005C7BC2">
      <w:pPr>
        <w:pStyle w:val="BodyText"/>
        <w:numPr>
          <w:ilvl w:val="1"/>
          <w:numId w:val="1"/>
        </w:numPr>
        <w:tabs>
          <w:tab w:val="left" w:pos="1276"/>
          <w:tab w:val="left" w:pos="2552"/>
        </w:tabs>
        <w:spacing w:after="120"/>
        <w:ind w:left="1134" w:hanging="567"/>
        <w:jc w:val="both"/>
        <w:rPr>
          <w:b/>
        </w:rPr>
      </w:pPr>
      <w:r>
        <w:rPr>
          <w:b/>
        </w:rPr>
        <w:t>Language</w:t>
      </w:r>
    </w:p>
    <w:p w14:paraId="320FD02A" w14:textId="77777777" w:rsidR="00B83E01" w:rsidRDefault="00B83E01" w:rsidP="005C7BC2">
      <w:pPr>
        <w:pStyle w:val="BodyText"/>
        <w:numPr>
          <w:ilvl w:val="2"/>
          <w:numId w:val="1"/>
        </w:numPr>
        <w:tabs>
          <w:tab w:val="left" w:pos="851"/>
          <w:tab w:val="left" w:pos="2552"/>
        </w:tabs>
        <w:spacing w:after="120"/>
        <w:jc w:val="both"/>
      </w:pPr>
      <w:r>
        <w:t>If required by a Buyer, the Supplier shall:</w:t>
      </w:r>
    </w:p>
    <w:p w14:paraId="23B1AB35" w14:textId="77777777" w:rsidR="00B83E01" w:rsidRDefault="00B83E01" w:rsidP="005C7BC2">
      <w:pPr>
        <w:pStyle w:val="BodyText"/>
        <w:numPr>
          <w:ilvl w:val="3"/>
          <w:numId w:val="1"/>
        </w:numPr>
        <w:tabs>
          <w:tab w:val="left" w:pos="851"/>
          <w:tab w:val="left" w:pos="2552"/>
        </w:tabs>
        <w:spacing w:after="120"/>
        <w:jc w:val="both"/>
      </w:pPr>
      <w:r>
        <w:t>provide a user interface in languages other than in English, to support End Users where English is not their first speaking language. Such requests will be specified by a Buyer as part the Call-Off Procedure.</w:t>
      </w:r>
    </w:p>
    <w:p w14:paraId="477CCABF" w14:textId="77777777" w:rsidR="009C240C" w:rsidRDefault="009C240C" w:rsidP="00B83E01">
      <w:pPr>
        <w:pStyle w:val="BodyText"/>
        <w:tabs>
          <w:tab w:val="left" w:pos="1276"/>
          <w:tab w:val="left" w:pos="2552"/>
        </w:tabs>
        <w:spacing w:after="120"/>
        <w:ind w:left="1134"/>
        <w:jc w:val="both"/>
      </w:pPr>
    </w:p>
    <w:p w14:paraId="5062A2BF" w14:textId="77777777" w:rsidR="00BB5AF7" w:rsidRDefault="00BB5AF7" w:rsidP="00BB5AF7">
      <w:pPr>
        <w:pStyle w:val="GPSSchAnnexname"/>
        <w:rPr>
          <w:rFonts w:hint="eastAsia"/>
        </w:rPr>
      </w:pPr>
      <w:bookmarkStart w:id="1" w:name="_Toc362539449"/>
      <w:bookmarkStart w:id="2" w:name="_Toc362612157"/>
      <w:bookmarkStart w:id="3" w:name="_Toc367455736"/>
      <w:bookmarkStart w:id="4" w:name="_Toc363809018"/>
      <w:r w:rsidRPr="00D1279A">
        <w:lastRenderedPageBreak/>
        <w:t>A</w:t>
      </w:r>
      <w:bookmarkStart w:id="5" w:name="_GoBack"/>
      <w:bookmarkEnd w:id="5"/>
      <w:r w:rsidRPr="00D1279A">
        <w:t xml:space="preserve">nnex </w:t>
      </w:r>
      <w:r>
        <w:t>1 – FRAMEWORK SCHEDULE 1</w:t>
      </w:r>
    </w:p>
    <w:p w14:paraId="730A4C68" w14:textId="77777777" w:rsidR="00BB5AF7" w:rsidRPr="00D1279A" w:rsidRDefault="00BB5AF7" w:rsidP="00BB5AF7">
      <w:pPr>
        <w:pStyle w:val="GPSSchAnnexname"/>
        <w:rPr>
          <w:rFonts w:hint="eastAsia"/>
        </w:rPr>
      </w:pPr>
      <w:r w:rsidRPr="00D1279A">
        <w:t>card design</w:t>
      </w:r>
      <w:bookmarkEnd w:id="1"/>
      <w:bookmarkEnd w:id="2"/>
      <w:bookmarkEnd w:id="3"/>
      <w:bookmarkEnd w:id="4"/>
    </w:p>
    <w:p w14:paraId="6D221582" w14:textId="77777777" w:rsidR="00BB5AF7" w:rsidRDefault="00BB5AF7" w:rsidP="00BB5AF7">
      <w:pPr>
        <w:jc w:val="center"/>
        <w:rPr>
          <w:rFonts w:eastAsia="Batang"/>
          <w:b/>
          <w:color w:val="000000"/>
        </w:rPr>
      </w:pPr>
      <w:r>
        <w:rPr>
          <w:rFonts w:eastAsia="Batang"/>
          <w:b/>
          <w:noProof/>
          <w:color w:val="000000"/>
        </w:rPr>
        <w:drawing>
          <wp:inline distT="0" distB="0" distL="0" distR="0" wp14:anchorId="00EC8971" wp14:editId="0D615F5D">
            <wp:extent cx="3448769" cy="240677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444732" cy="2403953"/>
                    </a:xfrm>
                    <a:prstGeom prst="rect">
                      <a:avLst/>
                    </a:prstGeom>
                    <a:noFill/>
                    <a:ln w="9525">
                      <a:noFill/>
                      <a:miter lim="800000"/>
                      <a:headEnd/>
                      <a:tailEnd/>
                    </a:ln>
                  </pic:spPr>
                </pic:pic>
              </a:graphicData>
            </a:graphic>
          </wp:inline>
        </w:drawing>
      </w:r>
    </w:p>
    <w:p w14:paraId="4FA01370" w14:textId="77777777" w:rsidR="00BB5AF7" w:rsidRDefault="00BB5AF7" w:rsidP="00BB5AF7">
      <w:pPr>
        <w:jc w:val="center"/>
        <w:rPr>
          <w:rFonts w:eastAsia="Batang"/>
          <w:b/>
          <w:color w:val="000000"/>
        </w:rPr>
      </w:pPr>
    </w:p>
    <w:p w14:paraId="4B16893A" w14:textId="77777777" w:rsidR="00BB5AF7" w:rsidRDefault="00BB5AF7" w:rsidP="00BB5AF7">
      <w:pPr>
        <w:jc w:val="center"/>
        <w:rPr>
          <w:rFonts w:eastAsia="Batang"/>
          <w:b/>
          <w:color w:val="000000"/>
        </w:rPr>
      </w:pPr>
      <w:r>
        <w:rPr>
          <w:rFonts w:eastAsia="Batang"/>
          <w:b/>
          <w:noProof/>
          <w:color w:val="000000"/>
        </w:rPr>
        <w:drawing>
          <wp:inline distT="0" distB="0" distL="0" distR="0" wp14:anchorId="6B9425CF" wp14:editId="2D7B764A">
            <wp:extent cx="3474648" cy="2303253"/>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465013" cy="2296866"/>
                    </a:xfrm>
                    <a:prstGeom prst="rect">
                      <a:avLst/>
                    </a:prstGeom>
                    <a:noFill/>
                    <a:ln w="9525">
                      <a:noFill/>
                      <a:miter lim="800000"/>
                      <a:headEnd/>
                      <a:tailEnd/>
                    </a:ln>
                  </pic:spPr>
                </pic:pic>
              </a:graphicData>
            </a:graphic>
          </wp:inline>
        </w:drawing>
      </w:r>
    </w:p>
    <w:p w14:paraId="3A9B523C" w14:textId="77777777" w:rsidR="00BB5AF7" w:rsidRDefault="00BB5AF7" w:rsidP="00BB5AF7">
      <w:pPr>
        <w:jc w:val="center"/>
        <w:rPr>
          <w:rFonts w:eastAsia="Batang"/>
          <w:b/>
          <w:color w:val="000000"/>
        </w:rPr>
      </w:pPr>
    </w:p>
    <w:p w14:paraId="73AE8B4E" w14:textId="77777777" w:rsidR="00BB5AF7" w:rsidRPr="00607F23" w:rsidRDefault="00BB5AF7" w:rsidP="00BB5AF7">
      <w:pPr>
        <w:jc w:val="center"/>
        <w:rPr>
          <w:rFonts w:eastAsia="Batang"/>
          <w:b/>
          <w:color w:val="000000"/>
        </w:rPr>
      </w:pPr>
      <w:r>
        <w:rPr>
          <w:rFonts w:eastAsia="Batang"/>
          <w:b/>
          <w:noProof/>
          <w:color w:val="000000"/>
        </w:rPr>
        <w:drawing>
          <wp:inline distT="0" distB="0" distL="0" distR="0" wp14:anchorId="7475CF52" wp14:editId="669F5FD8">
            <wp:extent cx="3485072" cy="2130725"/>
            <wp:effectExtent l="19050" t="0" r="1078" b="0"/>
            <wp:docPr id="2" name="Picture 0" descr="V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a.jpg"/>
                    <pic:cNvPicPr/>
                  </pic:nvPicPr>
                  <pic:blipFill>
                    <a:blip r:embed="rId10" cstate="print"/>
                    <a:stretch>
                      <a:fillRect/>
                    </a:stretch>
                  </pic:blipFill>
                  <pic:spPr>
                    <a:xfrm>
                      <a:off x="0" y="0"/>
                      <a:ext cx="3489774" cy="2133600"/>
                    </a:xfrm>
                    <a:prstGeom prst="rect">
                      <a:avLst/>
                    </a:prstGeom>
                  </pic:spPr>
                </pic:pic>
              </a:graphicData>
            </a:graphic>
          </wp:inline>
        </w:drawing>
      </w:r>
    </w:p>
    <w:p w14:paraId="0A23226E" w14:textId="77777777" w:rsidR="00BB5AF7" w:rsidRDefault="00BB5AF7" w:rsidP="00BB5AF7"/>
    <w:p w14:paraId="5A9D5CE3" w14:textId="77777777" w:rsidR="009C240C" w:rsidRPr="009B3D84" w:rsidRDefault="009C240C" w:rsidP="009C240C">
      <w:pPr>
        <w:pStyle w:val="BodyText"/>
        <w:tabs>
          <w:tab w:val="left" w:pos="1276"/>
          <w:tab w:val="left" w:pos="2552"/>
        </w:tabs>
        <w:spacing w:after="120"/>
        <w:ind w:left="1134"/>
        <w:jc w:val="both"/>
        <w:rPr>
          <w:b/>
        </w:rPr>
      </w:pPr>
    </w:p>
    <w:sectPr w:rsidR="009C240C" w:rsidRPr="009B3D84" w:rsidSect="002912DA">
      <w:headerReference w:type="default" r:id="rId11"/>
      <w:footerReference w:type="default" r:id="rId12"/>
      <w:pgSz w:w="11910" w:h="16840"/>
      <w:pgMar w:top="709" w:right="1137" w:bottom="1120" w:left="500" w:header="0" w:footer="9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71412" w14:textId="77777777" w:rsidR="0029307E" w:rsidRDefault="0029307E">
      <w:r>
        <w:separator/>
      </w:r>
    </w:p>
  </w:endnote>
  <w:endnote w:type="continuationSeparator" w:id="0">
    <w:p w14:paraId="1A6D40D7" w14:textId="77777777" w:rsidR="0029307E" w:rsidRDefault="0029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9432471"/>
      <w:docPartObj>
        <w:docPartGallery w:val="Page Numbers (Bottom of Page)"/>
        <w:docPartUnique/>
      </w:docPartObj>
    </w:sdtPr>
    <w:sdtEndPr/>
    <w:sdtContent>
      <w:sdt>
        <w:sdtPr>
          <w:id w:val="161753718"/>
          <w:docPartObj>
            <w:docPartGallery w:val="Page Numbers (Top of Page)"/>
            <w:docPartUnique/>
          </w:docPartObj>
        </w:sdtPr>
        <w:sdtEndPr/>
        <w:sdtContent>
          <w:p w14:paraId="37C51FFD" w14:textId="77777777" w:rsidR="00CA2F60" w:rsidRPr="005B1DF1" w:rsidRDefault="00CA2F60">
            <w:pPr>
              <w:pStyle w:val="Footer"/>
              <w:jc w:val="center"/>
              <w:rPr>
                <w:sz w:val="18"/>
                <w:szCs w:val="18"/>
              </w:rPr>
            </w:pPr>
            <w:r>
              <w:rPr>
                <w:noProof/>
                <w:lang w:bidi="ar-SA"/>
              </w:rPr>
              <mc:AlternateContent>
                <mc:Choice Requires="wps">
                  <w:drawing>
                    <wp:anchor distT="0" distB="0" distL="114300" distR="114300" simplePos="0" relativeHeight="251659264" behindDoc="0" locked="0" layoutInCell="1" allowOverlap="1" wp14:anchorId="65FAC0FC" wp14:editId="5FCA6E51">
                      <wp:simplePos x="0" y="0"/>
                      <wp:positionH relativeFrom="column">
                        <wp:posOffset>134938</wp:posOffset>
                      </wp:positionH>
                      <wp:positionV relativeFrom="paragraph">
                        <wp:posOffset>84773</wp:posOffset>
                      </wp:positionV>
                      <wp:extent cx="6667500" cy="4762"/>
                      <wp:effectExtent l="0" t="0" r="19050" b="33655"/>
                      <wp:wrapNone/>
                      <wp:docPr id="3" name="Straight Connector 3"/>
                      <wp:cNvGraphicFramePr/>
                      <a:graphic xmlns:a="http://schemas.openxmlformats.org/drawingml/2006/main">
                        <a:graphicData uri="http://schemas.microsoft.com/office/word/2010/wordprocessingShape">
                          <wps:wsp>
                            <wps:cNvCnPr/>
                            <wps:spPr>
                              <a:xfrm>
                                <a:off x="0" y="0"/>
                                <a:ext cx="6667500" cy="4762"/>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mv="urn:schemas-microsoft-com:mac:vml" xmlns:mo="http://schemas.microsoft.com/office/mac/office/2008/main">
                  <w:pict>
                    <v:line w14:anchorId="277112B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5pt,6.7pt" to="535.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" strokecolor="black [3040]"/>
                  </w:pict>
                </mc:Fallback>
              </mc:AlternateContent>
            </w:r>
          </w:p>
          <w:p w14:paraId="2A5D7D07" w14:textId="02348433" w:rsidR="005B1DF1" w:rsidRDefault="005B1DF1" w:rsidP="005B1DF1">
            <w:pPr>
              <w:pStyle w:val="Footer"/>
              <w:ind w:left="567"/>
              <w:rPr>
                <w:sz w:val="18"/>
                <w:szCs w:val="18"/>
              </w:rPr>
            </w:pPr>
            <w:r w:rsidRPr="005B1DF1">
              <w:rPr>
                <w:sz w:val="18"/>
                <w:szCs w:val="18"/>
              </w:rPr>
              <w:t>RM</w:t>
            </w:r>
            <w:r w:rsidR="006204EF">
              <w:rPr>
                <w:sz w:val="18"/>
                <w:szCs w:val="18"/>
              </w:rPr>
              <w:t>3828 Payment Solutions</w:t>
            </w:r>
          </w:p>
          <w:p w14:paraId="14C6857F" w14:textId="35BEB269" w:rsidR="005B1DF1" w:rsidRDefault="005F4CE8" w:rsidP="005B1DF1">
            <w:pPr>
              <w:pStyle w:val="Footer"/>
              <w:ind w:left="567"/>
              <w:rPr>
                <w:sz w:val="18"/>
                <w:szCs w:val="18"/>
              </w:rPr>
            </w:pPr>
            <w:r>
              <w:rPr>
                <w:sz w:val="18"/>
                <w:szCs w:val="18"/>
              </w:rPr>
              <w:t xml:space="preserve">Version </w:t>
            </w:r>
            <w:r w:rsidR="00090ED1">
              <w:rPr>
                <w:sz w:val="18"/>
                <w:szCs w:val="18"/>
              </w:rPr>
              <w:t>1.0</w:t>
            </w:r>
          </w:p>
          <w:p w14:paraId="1B91505C" w14:textId="3A6F24D3" w:rsidR="00090ED1" w:rsidRDefault="00090ED1" w:rsidP="005B1DF1">
            <w:pPr>
              <w:pStyle w:val="Footer"/>
              <w:ind w:left="567"/>
              <w:rPr>
                <w:sz w:val="18"/>
                <w:szCs w:val="18"/>
              </w:rPr>
            </w:pPr>
            <w:r>
              <w:rPr>
                <w:sz w:val="18"/>
                <w:szCs w:val="18"/>
              </w:rPr>
              <w:t>Model Version Version 3.0</w:t>
            </w:r>
          </w:p>
          <w:p w14:paraId="206907BA" w14:textId="6B864583" w:rsidR="00CA2F60" w:rsidRDefault="005B1DF1" w:rsidP="00090ED1">
            <w:pPr>
              <w:pStyle w:val="Footer"/>
              <w:tabs>
                <w:tab w:val="clear" w:pos="9026"/>
                <w:tab w:val="right" w:pos="10206"/>
              </w:tabs>
            </w:pPr>
            <w:r>
              <w:tab/>
            </w:r>
            <w:r>
              <w:tab/>
            </w:r>
            <w:r w:rsidR="00CA2F60" w:rsidRPr="005B1DF1">
              <w:rPr>
                <w:sz w:val="20"/>
                <w:szCs w:val="20"/>
              </w:rPr>
              <w:t xml:space="preserve">Page </w:t>
            </w:r>
            <w:r w:rsidR="00CA2F60" w:rsidRPr="005B1DF1">
              <w:rPr>
                <w:b/>
                <w:bCs/>
                <w:sz w:val="20"/>
                <w:szCs w:val="20"/>
              </w:rPr>
              <w:fldChar w:fldCharType="begin"/>
            </w:r>
            <w:r w:rsidR="00CA2F60" w:rsidRPr="005B1DF1">
              <w:rPr>
                <w:b/>
                <w:bCs/>
                <w:sz w:val="20"/>
                <w:szCs w:val="20"/>
              </w:rPr>
              <w:instrText xml:space="preserve"> PAGE </w:instrText>
            </w:r>
            <w:r w:rsidR="00CA2F60" w:rsidRPr="005B1DF1">
              <w:rPr>
                <w:b/>
                <w:bCs/>
                <w:sz w:val="20"/>
                <w:szCs w:val="20"/>
              </w:rPr>
              <w:fldChar w:fldCharType="separate"/>
            </w:r>
            <w:r w:rsidR="00BB5AF7">
              <w:rPr>
                <w:b/>
                <w:bCs/>
                <w:noProof/>
                <w:sz w:val="20"/>
                <w:szCs w:val="20"/>
              </w:rPr>
              <w:t>23</w:t>
            </w:r>
            <w:r w:rsidR="00CA2F60" w:rsidRPr="005B1DF1">
              <w:rPr>
                <w:b/>
                <w:bCs/>
                <w:sz w:val="20"/>
                <w:szCs w:val="20"/>
              </w:rPr>
              <w:fldChar w:fldCharType="end"/>
            </w:r>
            <w:r w:rsidR="00CA2F60" w:rsidRPr="005B1DF1">
              <w:rPr>
                <w:sz w:val="20"/>
                <w:szCs w:val="20"/>
              </w:rPr>
              <w:t xml:space="preserve"> of </w:t>
            </w:r>
            <w:r w:rsidR="00CA2F60" w:rsidRPr="005B1DF1">
              <w:rPr>
                <w:b/>
                <w:bCs/>
                <w:sz w:val="20"/>
                <w:szCs w:val="20"/>
              </w:rPr>
              <w:fldChar w:fldCharType="begin"/>
            </w:r>
            <w:r w:rsidR="00CA2F60" w:rsidRPr="005B1DF1">
              <w:rPr>
                <w:b/>
                <w:bCs/>
                <w:sz w:val="20"/>
                <w:szCs w:val="20"/>
              </w:rPr>
              <w:instrText xml:space="preserve"> NUMPAGES  </w:instrText>
            </w:r>
            <w:r w:rsidR="00CA2F60" w:rsidRPr="005B1DF1">
              <w:rPr>
                <w:b/>
                <w:bCs/>
                <w:sz w:val="20"/>
                <w:szCs w:val="20"/>
              </w:rPr>
              <w:fldChar w:fldCharType="separate"/>
            </w:r>
            <w:r w:rsidR="00BB5AF7">
              <w:rPr>
                <w:b/>
                <w:bCs/>
                <w:noProof/>
                <w:sz w:val="20"/>
                <w:szCs w:val="20"/>
              </w:rPr>
              <w:t>23</w:t>
            </w:r>
            <w:r w:rsidR="00CA2F60" w:rsidRPr="005B1DF1">
              <w:rPr>
                <w:b/>
                <w:bCs/>
                <w:sz w:val="20"/>
                <w:szCs w:val="20"/>
              </w:rPr>
              <w:fldChar w:fldCharType="end"/>
            </w:r>
          </w:p>
        </w:sdtContent>
      </w:sdt>
    </w:sdtContent>
  </w:sdt>
  <w:p w14:paraId="785A23BD" w14:textId="77777777" w:rsidR="00CA2F60" w:rsidRDefault="00CA2F60">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D8DED" w14:textId="77777777" w:rsidR="0029307E" w:rsidRDefault="0029307E">
      <w:r>
        <w:separator/>
      </w:r>
    </w:p>
  </w:footnote>
  <w:footnote w:type="continuationSeparator" w:id="0">
    <w:p w14:paraId="77CB46B0" w14:textId="77777777" w:rsidR="0029307E" w:rsidRDefault="00293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6D359" w14:textId="77777777" w:rsidR="00B60072" w:rsidRDefault="00B60072" w:rsidP="00B60072">
    <w:pPr>
      <w:pStyle w:val="Header"/>
      <w:rPr>
        <w:b/>
        <w:sz w:val="20"/>
        <w:szCs w:val="20"/>
      </w:rPr>
    </w:pPr>
  </w:p>
  <w:p w14:paraId="29FB3883" w14:textId="54C31CDA" w:rsidR="00B60072" w:rsidRPr="001C24FA" w:rsidRDefault="00B60072" w:rsidP="00B60072">
    <w:pPr>
      <w:pStyle w:val="Header"/>
      <w:rPr>
        <w:b/>
        <w:sz w:val="20"/>
        <w:szCs w:val="20"/>
      </w:rPr>
    </w:pPr>
    <w:r w:rsidRPr="001C24FA">
      <w:rPr>
        <w:b/>
        <w:sz w:val="20"/>
        <w:szCs w:val="20"/>
      </w:rPr>
      <w:t>Framework Schedule 1 (Specification)</w:t>
    </w:r>
  </w:p>
  <w:p w14:paraId="25B3C9D7" w14:textId="478662AA" w:rsidR="00B60072" w:rsidRPr="00510582" w:rsidRDefault="00090ED1" w:rsidP="00B60072">
    <w:pPr>
      <w:pStyle w:val="Header"/>
      <w:rPr>
        <w:b/>
        <w:color w:val="BFBFBF" w:themeColor="background1" w:themeShade="BF"/>
        <w:sz w:val="20"/>
        <w:szCs w:val="20"/>
      </w:rPr>
    </w:pPr>
    <w:r w:rsidRPr="008D3658">
      <w:rPr>
        <w:sz w:val="18"/>
        <w:szCs w:val="18"/>
      </w:rPr>
      <w:t>©</w:t>
    </w:r>
    <w:r>
      <w:rPr>
        <w:sz w:val="18"/>
        <w:szCs w:val="18"/>
      </w:rPr>
      <w:t xml:space="preserve"> </w:t>
    </w:r>
    <w:r w:rsidR="00B60072" w:rsidRPr="001C24FA">
      <w:rPr>
        <w:sz w:val="20"/>
        <w:szCs w:val="20"/>
      </w:rPr>
      <w:t>Crown Copyright 2018</w:t>
    </w:r>
  </w:p>
  <w:p w14:paraId="2E24273F" w14:textId="50046C7F" w:rsidR="00B60072" w:rsidRDefault="00B60072">
    <w:pPr>
      <w:pStyle w:val="Header"/>
    </w:pPr>
  </w:p>
  <w:p w14:paraId="25037074" w14:textId="77777777" w:rsidR="00B60072" w:rsidRDefault="00B600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F3F68"/>
    <w:multiLevelType w:val="multilevel"/>
    <w:tmpl w:val="645A6552"/>
    <w:lvl w:ilvl="0">
      <w:start w:val="1"/>
      <w:numFmt w:val="decimal"/>
      <w:lvlText w:val="%1"/>
      <w:lvlJc w:val="left"/>
      <w:pPr>
        <w:ind w:left="1660" w:hanging="720"/>
      </w:pPr>
      <w:rPr>
        <w:rFonts w:hint="default"/>
        <w:lang w:val="en-GB" w:eastAsia="en-GB" w:bidi="en-GB"/>
      </w:rPr>
    </w:lvl>
    <w:lvl w:ilvl="1">
      <w:start w:val="1"/>
      <w:numFmt w:val="decimal"/>
      <w:lvlText w:val="%1.%2"/>
      <w:lvlJc w:val="left"/>
      <w:pPr>
        <w:ind w:left="1855" w:hanging="720"/>
      </w:pPr>
      <w:rPr>
        <w:rFonts w:ascii="Arial" w:eastAsia="Arial" w:hAnsi="Arial" w:cs="Arial" w:hint="default"/>
        <w:b w:val="0"/>
        <w:bCs/>
        <w:w w:val="100"/>
        <w:sz w:val="22"/>
        <w:szCs w:val="22"/>
        <w:lang w:val="en-GB" w:eastAsia="en-GB" w:bidi="en-GB"/>
      </w:rPr>
    </w:lvl>
    <w:lvl w:ilvl="2">
      <w:start w:val="1"/>
      <w:numFmt w:val="decimal"/>
      <w:lvlText w:val="%1.%2.%3"/>
      <w:lvlJc w:val="left"/>
      <w:pPr>
        <w:ind w:left="2380" w:hanging="720"/>
      </w:pPr>
      <w:rPr>
        <w:rFonts w:ascii="Arial" w:eastAsia="Arial" w:hAnsi="Arial" w:cs="Arial" w:hint="default"/>
        <w:b w:val="0"/>
        <w:w w:val="100"/>
        <w:sz w:val="22"/>
        <w:szCs w:val="22"/>
        <w:lang w:val="en-GB" w:eastAsia="en-GB" w:bidi="en-GB"/>
      </w:rPr>
    </w:lvl>
    <w:lvl w:ilvl="3">
      <w:start w:val="1"/>
      <w:numFmt w:val="lowerLetter"/>
      <w:lvlText w:val="(%4)"/>
      <w:lvlJc w:val="left"/>
      <w:pPr>
        <w:ind w:left="2738" w:hanging="358"/>
      </w:pPr>
      <w:rPr>
        <w:rFonts w:ascii="Arial" w:eastAsia="Arial" w:hAnsi="Arial" w:cs="Arial" w:hint="default"/>
        <w:w w:val="100"/>
        <w:sz w:val="22"/>
        <w:szCs w:val="22"/>
        <w:lang w:val="en-GB" w:eastAsia="en-GB" w:bidi="en-GB"/>
      </w:rPr>
    </w:lvl>
    <w:lvl w:ilvl="4">
      <w:numFmt w:val="bullet"/>
      <w:lvlText w:val="•"/>
      <w:lvlJc w:val="left"/>
      <w:pPr>
        <w:ind w:left="4802" w:hanging="358"/>
      </w:pPr>
      <w:rPr>
        <w:rFonts w:hint="default"/>
        <w:lang w:val="en-GB" w:eastAsia="en-GB" w:bidi="en-GB"/>
      </w:rPr>
    </w:lvl>
    <w:lvl w:ilvl="5">
      <w:numFmt w:val="bullet"/>
      <w:lvlText w:val="•"/>
      <w:lvlJc w:val="left"/>
      <w:pPr>
        <w:ind w:left="5833" w:hanging="358"/>
      </w:pPr>
      <w:rPr>
        <w:rFonts w:hint="default"/>
        <w:lang w:val="en-GB" w:eastAsia="en-GB" w:bidi="en-GB"/>
      </w:rPr>
    </w:lvl>
    <w:lvl w:ilvl="6">
      <w:numFmt w:val="bullet"/>
      <w:lvlText w:val="•"/>
      <w:lvlJc w:val="left"/>
      <w:pPr>
        <w:ind w:left="6864" w:hanging="358"/>
      </w:pPr>
      <w:rPr>
        <w:rFonts w:hint="default"/>
        <w:lang w:val="en-GB" w:eastAsia="en-GB" w:bidi="en-GB"/>
      </w:rPr>
    </w:lvl>
    <w:lvl w:ilvl="7">
      <w:numFmt w:val="bullet"/>
      <w:lvlText w:val="•"/>
      <w:lvlJc w:val="left"/>
      <w:pPr>
        <w:ind w:left="7895" w:hanging="358"/>
      </w:pPr>
      <w:rPr>
        <w:rFonts w:hint="default"/>
        <w:lang w:val="en-GB" w:eastAsia="en-GB" w:bidi="en-GB"/>
      </w:rPr>
    </w:lvl>
    <w:lvl w:ilvl="8">
      <w:numFmt w:val="bullet"/>
      <w:lvlText w:val="•"/>
      <w:lvlJc w:val="left"/>
      <w:pPr>
        <w:ind w:left="8926" w:hanging="358"/>
      </w:pPr>
      <w:rPr>
        <w:rFonts w:hint="default"/>
        <w:lang w:val="en-GB" w:eastAsia="en-GB" w:bidi="en-GB"/>
      </w:rPr>
    </w:lvl>
  </w:abstractNum>
  <w:abstractNum w:abstractNumId="1" w15:restartNumberingAfterBreak="0">
    <w:nsid w:val="32B33A45"/>
    <w:multiLevelType w:val="hybridMultilevel"/>
    <w:tmpl w:val="68EC9B18"/>
    <w:lvl w:ilvl="0" w:tplc="08090003">
      <w:start w:val="1"/>
      <w:numFmt w:val="bullet"/>
      <w:lvlText w:val="o"/>
      <w:lvlJc w:val="left"/>
      <w:pPr>
        <w:ind w:left="3458" w:hanging="360"/>
      </w:pPr>
      <w:rPr>
        <w:rFonts w:ascii="Courier New" w:hAnsi="Courier New" w:cs="Courier New" w:hint="default"/>
      </w:rPr>
    </w:lvl>
    <w:lvl w:ilvl="1" w:tplc="08090003" w:tentative="1">
      <w:start w:val="1"/>
      <w:numFmt w:val="bullet"/>
      <w:lvlText w:val="o"/>
      <w:lvlJc w:val="left"/>
      <w:pPr>
        <w:ind w:left="4178" w:hanging="360"/>
      </w:pPr>
      <w:rPr>
        <w:rFonts w:ascii="Courier New" w:hAnsi="Courier New" w:cs="Courier New" w:hint="default"/>
      </w:rPr>
    </w:lvl>
    <w:lvl w:ilvl="2" w:tplc="08090005" w:tentative="1">
      <w:start w:val="1"/>
      <w:numFmt w:val="bullet"/>
      <w:lvlText w:val=""/>
      <w:lvlJc w:val="left"/>
      <w:pPr>
        <w:ind w:left="4898" w:hanging="360"/>
      </w:pPr>
      <w:rPr>
        <w:rFonts w:ascii="Wingdings" w:hAnsi="Wingdings" w:hint="default"/>
      </w:rPr>
    </w:lvl>
    <w:lvl w:ilvl="3" w:tplc="08090001" w:tentative="1">
      <w:start w:val="1"/>
      <w:numFmt w:val="bullet"/>
      <w:lvlText w:val=""/>
      <w:lvlJc w:val="left"/>
      <w:pPr>
        <w:ind w:left="5618" w:hanging="360"/>
      </w:pPr>
      <w:rPr>
        <w:rFonts w:ascii="Symbol" w:hAnsi="Symbol" w:hint="default"/>
      </w:rPr>
    </w:lvl>
    <w:lvl w:ilvl="4" w:tplc="08090003" w:tentative="1">
      <w:start w:val="1"/>
      <w:numFmt w:val="bullet"/>
      <w:lvlText w:val="o"/>
      <w:lvlJc w:val="left"/>
      <w:pPr>
        <w:ind w:left="6338" w:hanging="360"/>
      </w:pPr>
      <w:rPr>
        <w:rFonts w:ascii="Courier New" w:hAnsi="Courier New" w:cs="Courier New" w:hint="default"/>
      </w:rPr>
    </w:lvl>
    <w:lvl w:ilvl="5" w:tplc="08090005" w:tentative="1">
      <w:start w:val="1"/>
      <w:numFmt w:val="bullet"/>
      <w:lvlText w:val=""/>
      <w:lvlJc w:val="left"/>
      <w:pPr>
        <w:ind w:left="7058" w:hanging="360"/>
      </w:pPr>
      <w:rPr>
        <w:rFonts w:ascii="Wingdings" w:hAnsi="Wingdings" w:hint="default"/>
      </w:rPr>
    </w:lvl>
    <w:lvl w:ilvl="6" w:tplc="08090001" w:tentative="1">
      <w:start w:val="1"/>
      <w:numFmt w:val="bullet"/>
      <w:lvlText w:val=""/>
      <w:lvlJc w:val="left"/>
      <w:pPr>
        <w:ind w:left="7778" w:hanging="360"/>
      </w:pPr>
      <w:rPr>
        <w:rFonts w:ascii="Symbol" w:hAnsi="Symbol" w:hint="default"/>
      </w:rPr>
    </w:lvl>
    <w:lvl w:ilvl="7" w:tplc="08090003" w:tentative="1">
      <w:start w:val="1"/>
      <w:numFmt w:val="bullet"/>
      <w:lvlText w:val="o"/>
      <w:lvlJc w:val="left"/>
      <w:pPr>
        <w:ind w:left="8498" w:hanging="360"/>
      </w:pPr>
      <w:rPr>
        <w:rFonts w:ascii="Courier New" w:hAnsi="Courier New" w:cs="Courier New" w:hint="default"/>
      </w:rPr>
    </w:lvl>
    <w:lvl w:ilvl="8" w:tplc="08090005" w:tentative="1">
      <w:start w:val="1"/>
      <w:numFmt w:val="bullet"/>
      <w:lvlText w:val=""/>
      <w:lvlJc w:val="left"/>
      <w:pPr>
        <w:ind w:left="9218" w:hanging="360"/>
      </w:pPr>
      <w:rPr>
        <w:rFonts w:ascii="Wingdings" w:hAnsi="Wingdings" w:hint="default"/>
      </w:rPr>
    </w:lvl>
  </w:abstractNum>
  <w:abstractNum w:abstractNumId="2" w15:restartNumberingAfterBreak="0">
    <w:nsid w:val="3C972391"/>
    <w:multiLevelType w:val="multilevel"/>
    <w:tmpl w:val="4B78CDE4"/>
    <w:lvl w:ilvl="0">
      <w:start w:val="1"/>
      <w:numFmt w:val="bullet"/>
      <w:lvlText w:val="o"/>
      <w:lvlJc w:val="left"/>
      <w:pPr>
        <w:ind w:left="2520" w:hanging="360"/>
      </w:pPr>
      <w:rPr>
        <w:rFonts w:ascii="Courier New" w:eastAsia="Courier New" w:hAnsi="Courier New" w:cs="Courier New"/>
      </w:rPr>
    </w:lvl>
    <w:lvl w:ilvl="1">
      <w:start w:val="1"/>
      <w:numFmt w:val="bullet"/>
      <w:lvlText w:val="o"/>
      <w:lvlJc w:val="left"/>
      <w:pPr>
        <w:ind w:left="3196"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 w15:restartNumberingAfterBreak="0">
    <w:nsid w:val="57C144D7"/>
    <w:multiLevelType w:val="multilevel"/>
    <w:tmpl w:val="49C20FF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60F315F2"/>
    <w:multiLevelType w:val="multilevel"/>
    <w:tmpl w:val="339C5B74"/>
    <w:lvl w:ilvl="0">
      <w:start w:val="1"/>
      <w:numFmt w:val="decimal"/>
      <w:pStyle w:val="Paragraph2"/>
      <w:lvlText w:val="%1."/>
      <w:lvlJc w:val="left"/>
      <w:pPr>
        <w:tabs>
          <w:tab w:val="num" w:pos="360"/>
        </w:tabs>
        <w:ind w:left="360" w:hanging="360"/>
      </w:pPr>
      <w:rPr>
        <w:rFonts w:cs="Times New Roman" w:hint="default"/>
      </w:rPr>
    </w:lvl>
    <w:lvl w:ilvl="1">
      <w:start w:val="1"/>
      <w:numFmt w:val="decimal"/>
      <w:pStyle w:val="Paragraph3"/>
      <w:lvlText w:val="%1.%2."/>
      <w:lvlJc w:val="left"/>
      <w:pPr>
        <w:tabs>
          <w:tab w:val="num" w:pos="792"/>
        </w:tabs>
        <w:ind w:left="792" w:hanging="432"/>
      </w:pPr>
      <w:rPr>
        <w:rFonts w:cs="Times New Roman" w:hint="default"/>
      </w:rPr>
    </w:lvl>
    <w:lvl w:ilvl="2">
      <w:start w:val="1"/>
      <w:numFmt w:val="decimal"/>
      <w:pStyle w:val="Paragraph4"/>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4"/>
  </w:num>
  <w:num w:numId="3">
    <w:abstractNumId w:val="3"/>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72E"/>
    <w:rsid w:val="000060B2"/>
    <w:rsid w:val="00006C0E"/>
    <w:rsid w:val="000107F5"/>
    <w:rsid w:val="00011A25"/>
    <w:rsid w:val="00014542"/>
    <w:rsid w:val="00023450"/>
    <w:rsid w:val="000235C0"/>
    <w:rsid w:val="00024897"/>
    <w:rsid w:val="00027B93"/>
    <w:rsid w:val="00030688"/>
    <w:rsid w:val="0003387E"/>
    <w:rsid w:val="00033ED6"/>
    <w:rsid w:val="000345AE"/>
    <w:rsid w:val="00044A16"/>
    <w:rsid w:val="00045086"/>
    <w:rsid w:val="0004551C"/>
    <w:rsid w:val="000462AB"/>
    <w:rsid w:val="0004793E"/>
    <w:rsid w:val="00050ABC"/>
    <w:rsid w:val="000520F1"/>
    <w:rsid w:val="0005462B"/>
    <w:rsid w:val="00054C37"/>
    <w:rsid w:val="00061707"/>
    <w:rsid w:val="00062820"/>
    <w:rsid w:val="00063FE0"/>
    <w:rsid w:val="000719F5"/>
    <w:rsid w:val="00073F08"/>
    <w:rsid w:val="00085EEA"/>
    <w:rsid w:val="00086A2D"/>
    <w:rsid w:val="00090ED1"/>
    <w:rsid w:val="000929D4"/>
    <w:rsid w:val="00094A15"/>
    <w:rsid w:val="00096F3B"/>
    <w:rsid w:val="00097EAE"/>
    <w:rsid w:val="000A0598"/>
    <w:rsid w:val="000A07F8"/>
    <w:rsid w:val="000A38E2"/>
    <w:rsid w:val="000B0661"/>
    <w:rsid w:val="000B2A57"/>
    <w:rsid w:val="000B2D1F"/>
    <w:rsid w:val="000B4A8A"/>
    <w:rsid w:val="000B70EF"/>
    <w:rsid w:val="000C4DB2"/>
    <w:rsid w:val="000E0AC2"/>
    <w:rsid w:val="000E286C"/>
    <w:rsid w:val="000E46A3"/>
    <w:rsid w:val="0010176F"/>
    <w:rsid w:val="0010413E"/>
    <w:rsid w:val="00105F33"/>
    <w:rsid w:val="001069DA"/>
    <w:rsid w:val="00114D6E"/>
    <w:rsid w:val="00116F19"/>
    <w:rsid w:val="001244CA"/>
    <w:rsid w:val="001257F7"/>
    <w:rsid w:val="00125D92"/>
    <w:rsid w:val="0013197B"/>
    <w:rsid w:val="00134A2F"/>
    <w:rsid w:val="00140340"/>
    <w:rsid w:val="00161E0E"/>
    <w:rsid w:val="00162DA8"/>
    <w:rsid w:val="001650EB"/>
    <w:rsid w:val="00165318"/>
    <w:rsid w:val="00174C5D"/>
    <w:rsid w:val="00175225"/>
    <w:rsid w:val="00180AB7"/>
    <w:rsid w:val="001868C7"/>
    <w:rsid w:val="001905B5"/>
    <w:rsid w:val="00193DB9"/>
    <w:rsid w:val="001A17AC"/>
    <w:rsid w:val="001A3ECD"/>
    <w:rsid w:val="001B1E41"/>
    <w:rsid w:val="001B6D0B"/>
    <w:rsid w:val="001C07C9"/>
    <w:rsid w:val="001C77D7"/>
    <w:rsid w:val="001D1870"/>
    <w:rsid w:val="001D2832"/>
    <w:rsid w:val="001E123D"/>
    <w:rsid w:val="001E5E48"/>
    <w:rsid w:val="001F4DB4"/>
    <w:rsid w:val="0020482B"/>
    <w:rsid w:val="00205BD1"/>
    <w:rsid w:val="00206BD1"/>
    <w:rsid w:val="002123B8"/>
    <w:rsid w:val="002168DA"/>
    <w:rsid w:val="00240BAF"/>
    <w:rsid w:val="00241951"/>
    <w:rsid w:val="00252308"/>
    <w:rsid w:val="00261677"/>
    <w:rsid w:val="00265B50"/>
    <w:rsid w:val="00271034"/>
    <w:rsid w:val="002737A8"/>
    <w:rsid w:val="00274530"/>
    <w:rsid w:val="00274F64"/>
    <w:rsid w:val="00275D54"/>
    <w:rsid w:val="0028024C"/>
    <w:rsid w:val="002866FD"/>
    <w:rsid w:val="002912DA"/>
    <w:rsid w:val="0029307E"/>
    <w:rsid w:val="0029508D"/>
    <w:rsid w:val="00295B41"/>
    <w:rsid w:val="002970A7"/>
    <w:rsid w:val="00297DCB"/>
    <w:rsid w:val="002A0531"/>
    <w:rsid w:val="002B0340"/>
    <w:rsid w:val="002B0591"/>
    <w:rsid w:val="002B22EB"/>
    <w:rsid w:val="002B2405"/>
    <w:rsid w:val="002B27FE"/>
    <w:rsid w:val="002B424E"/>
    <w:rsid w:val="002B7003"/>
    <w:rsid w:val="002B71B7"/>
    <w:rsid w:val="002C0A25"/>
    <w:rsid w:val="002C31D2"/>
    <w:rsid w:val="002C3A34"/>
    <w:rsid w:val="002C75FA"/>
    <w:rsid w:val="002D4F9E"/>
    <w:rsid w:val="002E0116"/>
    <w:rsid w:val="002E399F"/>
    <w:rsid w:val="002E61AF"/>
    <w:rsid w:val="002E6C7F"/>
    <w:rsid w:val="002E72CA"/>
    <w:rsid w:val="002E72F6"/>
    <w:rsid w:val="002F6D0D"/>
    <w:rsid w:val="002F7B21"/>
    <w:rsid w:val="00305D60"/>
    <w:rsid w:val="003141EB"/>
    <w:rsid w:val="00315D24"/>
    <w:rsid w:val="00322A90"/>
    <w:rsid w:val="00322E1A"/>
    <w:rsid w:val="003250BA"/>
    <w:rsid w:val="00331CDE"/>
    <w:rsid w:val="003327D6"/>
    <w:rsid w:val="00334269"/>
    <w:rsid w:val="00334F32"/>
    <w:rsid w:val="003421B2"/>
    <w:rsid w:val="00344224"/>
    <w:rsid w:val="00346BA2"/>
    <w:rsid w:val="00356323"/>
    <w:rsid w:val="00356EBC"/>
    <w:rsid w:val="00357A31"/>
    <w:rsid w:val="003601AF"/>
    <w:rsid w:val="00367B4B"/>
    <w:rsid w:val="00367F90"/>
    <w:rsid w:val="00374727"/>
    <w:rsid w:val="003747F5"/>
    <w:rsid w:val="00376309"/>
    <w:rsid w:val="00376D92"/>
    <w:rsid w:val="00376EFD"/>
    <w:rsid w:val="0038036D"/>
    <w:rsid w:val="00384DB7"/>
    <w:rsid w:val="003901D7"/>
    <w:rsid w:val="0039151B"/>
    <w:rsid w:val="00391604"/>
    <w:rsid w:val="003950BF"/>
    <w:rsid w:val="00396FF8"/>
    <w:rsid w:val="003A269B"/>
    <w:rsid w:val="003A536F"/>
    <w:rsid w:val="003A6CBF"/>
    <w:rsid w:val="003B0AB0"/>
    <w:rsid w:val="003B4D1D"/>
    <w:rsid w:val="003C18B2"/>
    <w:rsid w:val="003C5BB9"/>
    <w:rsid w:val="003D06F7"/>
    <w:rsid w:val="003D40DD"/>
    <w:rsid w:val="003E272E"/>
    <w:rsid w:val="003E4322"/>
    <w:rsid w:val="003E4EBB"/>
    <w:rsid w:val="003E7282"/>
    <w:rsid w:val="003F65B0"/>
    <w:rsid w:val="00401E3F"/>
    <w:rsid w:val="00404DF7"/>
    <w:rsid w:val="00423B4C"/>
    <w:rsid w:val="00425B1F"/>
    <w:rsid w:val="004302D9"/>
    <w:rsid w:val="00432200"/>
    <w:rsid w:val="004335BD"/>
    <w:rsid w:val="00433917"/>
    <w:rsid w:val="00433AB8"/>
    <w:rsid w:val="00435E40"/>
    <w:rsid w:val="00437F3F"/>
    <w:rsid w:val="00445AE3"/>
    <w:rsid w:val="00446D3D"/>
    <w:rsid w:val="00466FA4"/>
    <w:rsid w:val="004828D9"/>
    <w:rsid w:val="00483BEE"/>
    <w:rsid w:val="004918F0"/>
    <w:rsid w:val="004B0CA6"/>
    <w:rsid w:val="004B43AB"/>
    <w:rsid w:val="004B5D0C"/>
    <w:rsid w:val="004B71FA"/>
    <w:rsid w:val="004B7813"/>
    <w:rsid w:val="004C020B"/>
    <w:rsid w:val="004C10CE"/>
    <w:rsid w:val="004C3E9E"/>
    <w:rsid w:val="004C4B90"/>
    <w:rsid w:val="004C6317"/>
    <w:rsid w:val="004D21F8"/>
    <w:rsid w:val="004D4828"/>
    <w:rsid w:val="004D56EF"/>
    <w:rsid w:val="004D6B54"/>
    <w:rsid w:val="004E0D85"/>
    <w:rsid w:val="004E1746"/>
    <w:rsid w:val="00503436"/>
    <w:rsid w:val="00513876"/>
    <w:rsid w:val="005165F4"/>
    <w:rsid w:val="00535747"/>
    <w:rsid w:val="00540407"/>
    <w:rsid w:val="005429BD"/>
    <w:rsid w:val="00543E4B"/>
    <w:rsid w:val="00545482"/>
    <w:rsid w:val="005463FE"/>
    <w:rsid w:val="005649C5"/>
    <w:rsid w:val="00565BB0"/>
    <w:rsid w:val="005661D9"/>
    <w:rsid w:val="00570C49"/>
    <w:rsid w:val="00585FC5"/>
    <w:rsid w:val="005919C5"/>
    <w:rsid w:val="00592227"/>
    <w:rsid w:val="00592467"/>
    <w:rsid w:val="00592ED6"/>
    <w:rsid w:val="005A3244"/>
    <w:rsid w:val="005A7009"/>
    <w:rsid w:val="005B1DF1"/>
    <w:rsid w:val="005B7D19"/>
    <w:rsid w:val="005C1905"/>
    <w:rsid w:val="005C7BC2"/>
    <w:rsid w:val="005E0959"/>
    <w:rsid w:val="005E2DA6"/>
    <w:rsid w:val="005E2E39"/>
    <w:rsid w:val="005E5C7E"/>
    <w:rsid w:val="005F43D0"/>
    <w:rsid w:val="005F4CE8"/>
    <w:rsid w:val="005F5A26"/>
    <w:rsid w:val="005F65AD"/>
    <w:rsid w:val="00600B5D"/>
    <w:rsid w:val="006020A2"/>
    <w:rsid w:val="00605ED9"/>
    <w:rsid w:val="00606781"/>
    <w:rsid w:val="006204EF"/>
    <w:rsid w:val="00636166"/>
    <w:rsid w:val="006371D9"/>
    <w:rsid w:val="00641211"/>
    <w:rsid w:val="006417BE"/>
    <w:rsid w:val="006451EC"/>
    <w:rsid w:val="00647668"/>
    <w:rsid w:val="006512FB"/>
    <w:rsid w:val="0065651E"/>
    <w:rsid w:val="006604A5"/>
    <w:rsid w:val="006702B9"/>
    <w:rsid w:val="00670580"/>
    <w:rsid w:val="006711A6"/>
    <w:rsid w:val="0068046A"/>
    <w:rsid w:val="00686CCA"/>
    <w:rsid w:val="006878A7"/>
    <w:rsid w:val="00691713"/>
    <w:rsid w:val="00694D3A"/>
    <w:rsid w:val="00695AB9"/>
    <w:rsid w:val="00695BD1"/>
    <w:rsid w:val="0069605A"/>
    <w:rsid w:val="0069797A"/>
    <w:rsid w:val="006A27C1"/>
    <w:rsid w:val="006A3E99"/>
    <w:rsid w:val="006A7CBC"/>
    <w:rsid w:val="006B230F"/>
    <w:rsid w:val="006C4131"/>
    <w:rsid w:val="006C458A"/>
    <w:rsid w:val="006C4B52"/>
    <w:rsid w:val="006D2089"/>
    <w:rsid w:val="006D29A6"/>
    <w:rsid w:val="006E5FA1"/>
    <w:rsid w:val="006F4666"/>
    <w:rsid w:val="00714CF6"/>
    <w:rsid w:val="0071599E"/>
    <w:rsid w:val="00717C53"/>
    <w:rsid w:val="00717C5D"/>
    <w:rsid w:val="00722589"/>
    <w:rsid w:val="00722BC6"/>
    <w:rsid w:val="00727AC7"/>
    <w:rsid w:val="007327C5"/>
    <w:rsid w:val="00733964"/>
    <w:rsid w:val="0074161C"/>
    <w:rsid w:val="00743D3C"/>
    <w:rsid w:val="00750D11"/>
    <w:rsid w:val="00754935"/>
    <w:rsid w:val="00754F79"/>
    <w:rsid w:val="00757C5B"/>
    <w:rsid w:val="0077582E"/>
    <w:rsid w:val="0078059C"/>
    <w:rsid w:val="007818A9"/>
    <w:rsid w:val="00792C11"/>
    <w:rsid w:val="007A3E9F"/>
    <w:rsid w:val="007A4620"/>
    <w:rsid w:val="007B0B78"/>
    <w:rsid w:val="007B1184"/>
    <w:rsid w:val="007B3903"/>
    <w:rsid w:val="007B6126"/>
    <w:rsid w:val="007B7F9A"/>
    <w:rsid w:val="007C1EE8"/>
    <w:rsid w:val="007C2FDC"/>
    <w:rsid w:val="007C73F2"/>
    <w:rsid w:val="007D0B94"/>
    <w:rsid w:val="007D0CF8"/>
    <w:rsid w:val="007D644B"/>
    <w:rsid w:val="007D79C5"/>
    <w:rsid w:val="007E1952"/>
    <w:rsid w:val="007E2E10"/>
    <w:rsid w:val="007E35A0"/>
    <w:rsid w:val="007E43F6"/>
    <w:rsid w:val="007E54C4"/>
    <w:rsid w:val="007E5990"/>
    <w:rsid w:val="007E5C00"/>
    <w:rsid w:val="007E650A"/>
    <w:rsid w:val="007E70CC"/>
    <w:rsid w:val="007F2467"/>
    <w:rsid w:val="007F2D78"/>
    <w:rsid w:val="007F4EE9"/>
    <w:rsid w:val="007F6B14"/>
    <w:rsid w:val="008008F4"/>
    <w:rsid w:val="00801390"/>
    <w:rsid w:val="00801EA6"/>
    <w:rsid w:val="008033CA"/>
    <w:rsid w:val="00814336"/>
    <w:rsid w:val="00820CBC"/>
    <w:rsid w:val="008241CE"/>
    <w:rsid w:val="0082509A"/>
    <w:rsid w:val="008278A7"/>
    <w:rsid w:val="0083317D"/>
    <w:rsid w:val="00834F2F"/>
    <w:rsid w:val="00837F51"/>
    <w:rsid w:val="008441B8"/>
    <w:rsid w:val="00851CE6"/>
    <w:rsid w:val="0085251E"/>
    <w:rsid w:val="00863FAA"/>
    <w:rsid w:val="00864979"/>
    <w:rsid w:val="0087102F"/>
    <w:rsid w:val="00876455"/>
    <w:rsid w:val="008765E5"/>
    <w:rsid w:val="008779F7"/>
    <w:rsid w:val="00882981"/>
    <w:rsid w:val="00883991"/>
    <w:rsid w:val="0088446F"/>
    <w:rsid w:val="00887F53"/>
    <w:rsid w:val="00895FBD"/>
    <w:rsid w:val="008A4B0D"/>
    <w:rsid w:val="008A6C81"/>
    <w:rsid w:val="008B1510"/>
    <w:rsid w:val="008B2ABE"/>
    <w:rsid w:val="008B3D0C"/>
    <w:rsid w:val="008B43CA"/>
    <w:rsid w:val="008B6414"/>
    <w:rsid w:val="008C0399"/>
    <w:rsid w:val="008C0DFF"/>
    <w:rsid w:val="008C1BEC"/>
    <w:rsid w:val="008C1E93"/>
    <w:rsid w:val="008C3D7B"/>
    <w:rsid w:val="008D650D"/>
    <w:rsid w:val="008E7A5D"/>
    <w:rsid w:val="008F1A8A"/>
    <w:rsid w:val="008F2ECA"/>
    <w:rsid w:val="008F62FA"/>
    <w:rsid w:val="00904F3A"/>
    <w:rsid w:val="0090516E"/>
    <w:rsid w:val="009058AA"/>
    <w:rsid w:val="009101D5"/>
    <w:rsid w:val="009104AE"/>
    <w:rsid w:val="009158E3"/>
    <w:rsid w:val="00942414"/>
    <w:rsid w:val="00945A96"/>
    <w:rsid w:val="0094698B"/>
    <w:rsid w:val="0094780F"/>
    <w:rsid w:val="00950DC3"/>
    <w:rsid w:val="00951AF1"/>
    <w:rsid w:val="009526A0"/>
    <w:rsid w:val="00952B1D"/>
    <w:rsid w:val="00954E21"/>
    <w:rsid w:val="009561FC"/>
    <w:rsid w:val="00957300"/>
    <w:rsid w:val="009575D4"/>
    <w:rsid w:val="00962467"/>
    <w:rsid w:val="0096288F"/>
    <w:rsid w:val="0096533A"/>
    <w:rsid w:val="00966733"/>
    <w:rsid w:val="009741A7"/>
    <w:rsid w:val="00985B1E"/>
    <w:rsid w:val="0099058E"/>
    <w:rsid w:val="009908F8"/>
    <w:rsid w:val="0099754E"/>
    <w:rsid w:val="009A04F0"/>
    <w:rsid w:val="009B1103"/>
    <w:rsid w:val="009B35D7"/>
    <w:rsid w:val="009B3D84"/>
    <w:rsid w:val="009B493C"/>
    <w:rsid w:val="009C1353"/>
    <w:rsid w:val="009C13F7"/>
    <w:rsid w:val="009C231D"/>
    <w:rsid w:val="009C240C"/>
    <w:rsid w:val="009C523D"/>
    <w:rsid w:val="009C5B82"/>
    <w:rsid w:val="009C5BEA"/>
    <w:rsid w:val="009C78D7"/>
    <w:rsid w:val="009D01D4"/>
    <w:rsid w:val="009D1A75"/>
    <w:rsid w:val="009D443E"/>
    <w:rsid w:val="009D7152"/>
    <w:rsid w:val="009E0341"/>
    <w:rsid w:val="009E222D"/>
    <w:rsid w:val="009E76D8"/>
    <w:rsid w:val="009F2441"/>
    <w:rsid w:val="009F69D9"/>
    <w:rsid w:val="00A04745"/>
    <w:rsid w:val="00A0515A"/>
    <w:rsid w:val="00A07A92"/>
    <w:rsid w:val="00A23038"/>
    <w:rsid w:val="00A348D2"/>
    <w:rsid w:val="00A3572D"/>
    <w:rsid w:val="00A371B0"/>
    <w:rsid w:val="00A43FD5"/>
    <w:rsid w:val="00A50B75"/>
    <w:rsid w:val="00A64F50"/>
    <w:rsid w:val="00A70554"/>
    <w:rsid w:val="00A731DB"/>
    <w:rsid w:val="00A74851"/>
    <w:rsid w:val="00A7587F"/>
    <w:rsid w:val="00A81DB8"/>
    <w:rsid w:val="00A84DA2"/>
    <w:rsid w:val="00A85ADF"/>
    <w:rsid w:val="00A867E2"/>
    <w:rsid w:val="00A9291E"/>
    <w:rsid w:val="00A93DB2"/>
    <w:rsid w:val="00A950A7"/>
    <w:rsid w:val="00A9699E"/>
    <w:rsid w:val="00AA5723"/>
    <w:rsid w:val="00AB42D5"/>
    <w:rsid w:val="00AB4E70"/>
    <w:rsid w:val="00AD1E65"/>
    <w:rsid w:val="00AD234C"/>
    <w:rsid w:val="00AD51D8"/>
    <w:rsid w:val="00AE1041"/>
    <w:rsid w:val="00AE6CC6"/>
    <w:rsid w:val="00AF1552"/>
    <w:rsid w:val="00B01F46"/>
    <w:rsid w:val="00B055A2"/>
    <w:rsid w:val="00B06C2B"/>
    <w:rsid w:val="00B13484"/>
    <w:rsid w:val="00B20C66"/>
    <w:rsid w:val="00B22A54"/>
    <w:rsid w:val="00B5035D"/>
    <w:rsid w:val="00B56AD8"/>
    <w:rsid w:val="00B60072"/>
    <w:rsid w:val="00B67A0D"/>
    <w:rsid w:val="00B71765"/>
    <w:rsid w:val="00B74755"/>
    <w:rsid w:val="00B75374"/>
    <w:rsid w:val="00B76C3D"/>
    <w:rsid w:val="00B80CAA"/>
    <w:rsid w:val="00B83E01"/>
    <w:rsid w:val="00B85B77"/>
    <w:rsid w:val="00B90B2D"/>
    <w:rsid w:val="00BA213F"/>
    <w:rsid w:val="00BA5209"/>
    <w:rsid w:val="00BA5DC5"/>
    <w:rsid w:val="00BB5AF7"/>
    <w:rsid w:val="00BB657E"/>
    <w:rsid w:val="00BD1D47"/>
    <w:rsid w:val="00BD41B0"/>
    <w:rsid w:val="00BD7B14"/>
    <w:rsid w:val="00BE4A1D"/>
    <w:rsid w:val="00BE5FFA"/>
    <w:rsid w:val="00BE6F74"/>
    <w:rsid w:val="00BF073A"/>
    <w:rsid w:val="00BF5727"/>
    <w:rsid w:val="00C03640"/>
    <w:rsid w:val="00C03C07"/>
    <w:rsid w:val="00C03CA6"/>
    <w:rsid w:val="00C04992"/>
    <w:rsid w:val="00C13510"/>
    <w:rsid w:val="00C213FF"/>
    <w:rsid w:val="00C21DCB"/>
    <w:rsid w:val="00C23D59"/>
    <w:rsid w:val="00C34350"/>
    <w:rsid w:val="00C51F69"/>
    <w:rsid w:val="00C538E6"/>
    <w:rsid w:val="00C6065D"/>
    <w:rsid w:val="00C61265"/>
    <w:rsid w:val="00C62DB1"/>
    <w:rsid w:val="00C673D3"/>
    <w:rsid w:val="00C7194C"/>
    <w:rsid w:val="00C83435"/>
    <w:rsid w:val="00C8374D"/>
    <w:rsid w:val="00C84BB0"/>
    <w:rsid w:val="00C9346A"/>
    <w:rsid w:val="00CA2F60"/>
    <w:rsid w:val="00CB0111"/>
    <w:rsid w:val="00CC0B72"/>
    <w:rsid w:val="00CD33B2"/>
    <w:rsid w:val="00CE4395"/>
    <w:rsid w:val="00CE653C"/>
    <w:rsid w:val="00CF280D"/>
    <w:rsid w:val="00CF54E1"/>
    <w:rsid w:val="00CF7D1E"/>
    <w:rsid w:val="00CF7F31"/>
    <w:rsid w:val="00D02090"/>
    <w:rsid w:val="00D101EA"/>
    <w:rsid w:val="00D164AF"/>
    <w:rsid w:val="00D20914"/>
    <w:rsid w:val="00D20D89"/>
    <w:rsid w:val="00D250F7"/>
    <w:rsid w:val="00D35C57"/>
    <w:rsid w:val="00D44739"/>
    <w:rsid w:val="00D4495B"/>
    <w:rsid w:val="00D45102"/>
    <w:rsid w:val="00D45760"/>
    <w:rsid w:val="00D459AC"/>
    <w:rsid w:val="00D5064A"/>
    <w:rsid w:val="00D52215"/>
    <w:rsid w:val="00D56557"/>
    <w:rsid w:val="00D626D0"/>
    <w:rsid w:val="00D64B2C"/>
    <w:rsid w:val="00D67610"/>
    <w:rsid w:val="00D67CA8"/>
    <w:rsid w:val="00D7615A"/>
    <w:rsid w:val="00D76C82"/>
    <w:rsid w:val="00D80E6F"/>
    <w:rsid w:val="00D82805"/>
    <w:rsid w:val="00D82E8B"/>
    <w:rsid w:val="00D922B9"/>
    <w:rsid w:val="00D94A38"/>
    <w:rsid w:val="00D94DDC"/>
    <w:rsid w:val="00DA529D"/>
    <w:rsid w:val="00DA5A5C"/>
    <w:rsid w:val="00DB4A25"/>
    <w:rsid w:val="00DB5CA2"/>
    <w:rsid w:val="00DB6618"/>
    <w:rsid w:val="00DC0EAC"/>
    <w:rsid w:val="00DC36CA"/>
    <w:rsid w:val="00DD253F"/>
    <w:rsid w:val="00DE1776"/>
    <w:rsid w:val="00DE21D9"/>
    <w:rsid w:val="00DF51B8"/>
    <w:rsid w:val="00DF547F"/>
    <w:rsid w:val="00DF65F5"/>
    <w:rsid w:val="00E10C75"/>
    <w:rsid w:val="00E14C18"/>
    <w:rsid w:val="00E22BA0"/>
    <w:rsid w:val="00E25B8E"/>
    <w:rsid w:val="00E42BFA"/>
    <w:rsid w:val="00E43560"/>
    <w:rsid w:val="00E43F44"/>
    <w:rsid w:val="00E47E6B"/>
    <w:rsid w:val="00E551BD"/>
    <w:rsid w:val="00E55B74"/>
    <w:rsid w:val="00E56F76"/>
    <w:rsid w:val="00E57BE9"/>
    <w:rsid w:val="00E63228"/>
    <w:rsid w:val="00E6552F"/>
    <w:rsid w:val="00E65EA2"/>
    <w:rsid w:val="00E718C8"/>
    <w:rsid w:val="00E73FC1"/>
    <w:rsid w:val="00E74119"/>
    <w:rsid w:val="00E762A6"/>
    <w:rsid w:val="00E77F91"/>
    <w:rsid w:val="00E83B86"/>
    <w:rsid w:val="00E84103"/>
    <w:rsid w:val="00E85A34"/>
    <w:rsid w:val="00E93374"/>
    <w:rsid w:val="00E95C70"/>
    <w:rsid w:val="00EA05EF"/>
    <w:rsid w:val="00EB3BA5"/>
    <w:rsid w:val="00EB656F"/>
    <w:rsid w:val="00EC64BB"/>
    <w:rsid w:val="00ED2C54"/>
    <w:rsid w:val="00ED7E96"/>
    <w:rsid w:val="00EE039D"/>
    <w:rsid w:val="00EE080C"/>
    <w:rsid w:val="00EE086C"/>
    <w:rsid w:val="00EE5609"/>
    <w:rsid w:val="00EE7CE3"/>
    <w:rsid w:val="00EF59C3"/>
    <w:rsid w:val="00F008DC"/>
    <w:rsid w:val="00F06BEA"/>
    <w:rsid w:val="00F06F92"/>
    <w:rsid w:val="00F106BD"/>
    <w:rsid w:val="00F166FE"/>
    <w:rsid w:val="00F209FB"/>
    <w:rsid w:val="00F27E49"/>
    <w:rsid w:val="00F30B5D"/>
    <w:rsid w:val="00F30E92"/>
    <w:rsid w:val="00F36137"/>
    <w:rsid w:val="00F41409"/>
    <w:rsid w:val="00F42C4D"/>
    <w:rsid w:val="00F452F7"/>
    <w:rsid w:val="00F457A9"/>
    <w:rsid w:val="00F50050"/>
    <w:rsid w:val="00F5108C"/>
    <w:rsid w:val="00F61D09"/>
    <w:rsid w:val="00F66688"/>
    <w:rsid w:val="00F71E0C"/>
    <w:rsid w:val="00F77A16"/>
    <w:rsid w:val="00F825AD"/>
    <w:rsid w:val="00F82E62"/>
    <w:rsid w:val="00F95C52"/>
    <w:rsid w:val="00FA5A40"/>
    <w:rsid w:val="00FA739C"/>
    <w:rsid w:val="00FA7A9E"/>
    <w:rsid w:val="00FB3354"/>
    <w:rsid w:val="00FB43E3"/>
    <w:rsid w:val="00FC2845"/>
    <w:rsid w:val="00FC79E4"/>
    <w:rsid w:val="00FD3951"/>
    <w:rsid w:val="00FD4ED5"/>
    <w:rsid w:val="00FD57DD"/>
    <w:rsid w:val="00FE31ED"/>
    <w:rsid w:val="00FE778E"/>
    <w:rsid w:val="00FE7BAA"/>
    <w:rsid w:val="00FE7C5F"/>
    <w:rsid w:val="00FF2A50"/>
    <w:rsid w:val="00FF56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09868"/>
  <w15:docId w15:val="{9FB213B4-5A53-4B17-B250-BEB75EAC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link w:val="Heading1Char"/>
    <w:uiPriority w:val="1"/>
    <w:qFormat/>
    <w:pPr>
      <w:ind w:left="1660" w:hanging="720"/>
      <w:outlineLvl w:val="0"/>
    </w:pPr>
    <w:rPr>
      <w:b/>
      <w:bCs/>
    </w:rPr>
  </w:style>
  <w:style w:type="paragraph" w:styleId="Heading2">
    <w:name w:val="heading 2"/>
    <w:basedOn w:val="Normal"/>
    <w:next w:val="Normal"/>
    <w:link w:val="Heading2Char"/>
    <w:uiPriority w:val="9"/>
    <w:semiHidden/>
    <w:unhideWhenUsed/>
    <w:qFormat/>
    <w:rsid w:val="006476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738" w:hanging="358"/>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unhideWhenUsed/>
    <w:rsid w:val="007B7F9A"/>
    <w:rPr>
      <w:sz w:val="16"/>
      <w:szCs w:val="16"/>
    </w:rPr>
  </w:style>
  <w:style w:type="paragraph" w:styleId="CommentText">
    <w:name w:val="annotation text"/>
    <w:basedOn w:val="Normal"/>
    <w:link w:val="CommentTextChar"/>
    <w:uiPriority w:val="99"/>
    <w:unhideWhenUsed/>
    <w:rsid w:val="007B7F9A"/>
    <w:rPr>
      <w:sz w:val="20"/>
      <w:szCs w:val="20"/>
    </w:rPr>
  </w:style>
  <w:style w:type="character" w:customStyle="1" w:styleId="CommentTextChar">
    <w:name w:val="Comment Text Char"/>
    <w:basedOn w:val="DefaultParagraphFont"/>
    <w:link w:val="CommentText"/>
    <w:uiPriority w:val="99"/>
    <w:rsid w:val="007B7F9A"/>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unhideWhenUsed/>
    <w:rsid w:val="007B7F9A"/>
    <w:rPr>
      <w:b/>
      <w:bCs/>
    </w:rPr>
  </w:style>
  <w:style w:type="character" w:customStyle="1" w:styleId="CommentSubjectChar">
    <w:name w:val="Comment Subject Char"/>
    <w:basedOn w:val="CommentTextChar"/>
    <w:link w:val="CommentSubject"/>
    <w:uiPriority w:val="99"/>
    <w:rsid w:val="007B7F9A"/>
    <w:rPr>
      <w:rFonts w:ascii="Arial" w:eastAsia="Arial" w:hAnsi="Arial" w:cs="Arial"/>
      <w:b/>
      <w:bCs/>
      <w:sz w:val="20"/>
      <w:szCs w:val="20"/>
      <w:lang w:val="en-GB" w:eastAsia="en-GB" w:bidi="en-GB"/>
    </w:rPr>
  </w:style>
  <w:style w:type="paragraph" w:styleId="BalloonText">
    <w:name w:val="Balloon Text"/>
    <w:basedOn w:val="Normal"/>
    <w:link w:val="BalloonTextChar"/>
    <w:uiPriority w:val="99"/>
    <w:unhideWhenUsed/>
    <w:rsid w:val="007B7F9A"/>
    <w:rPr>
      <w:rFonts w:ascii="Segoe UI" w:hAnsi="Segoe UI" w:cs="Segoe UI"/>
      <w:sz w:val="18"/>
      <w:szCs w:val="18"/>
    </w:rPr>
  </w:style>
  <w:style w:type="character" w:customStyle="1" w:styleId="BalloonTextChar">
    <w:name w:val="Balloon Text Char"/>
    <w:basedOn w:val="DefaultParagraphFont"/>
    <w:link w:val="BalloonText"/>
    <w:uiPriority w:val="99"/>
    <w:rsid w:val="007B7F9A"/>
    <w:rPr>
      <w:rFonts w:ascii="Segoe UI" w:eastAsia="Arial" w:hAnsi="Segoe UI" w:cs="Segoe UI"/>
      <w:sz w:val="18"/>
      <w:szCs w:val="18"/>
      <w:lang w:val="en-GB" w:eastAsia="en-GB" w:bidi="en-GB"/>
    </w:rPr>
  </w:style>
  <w:style w:type="paragraph" w:styleId="Revision">
    <w:name w:val="Revision"/>
    <w:hidden/>
    <w:uiPriority w:val="99"/>
    <w:semiHidden/>
    <w:rsid w:val="00E47E6B"/>
    <w:pPr>
      <w:widowControl/>
      <w:autoSpaceDE/>
      <w:autoSpaceDN/>
    </w:pPr>
    <w:rPr>
      <w:rFonts w:ascii="Arial" w:eastAsia="Arial" w:hAnsi="Arial" w:cs="Arial"/>
      <w:lang w:val="en-GB" w:eastAsia="en-GB" w:bidi="en-GB"/>
    </w:rPr>
  </w:style>
  <w:style w:type="paragraph" w:styleId="Header">
    <w:name w:val="header"/>
    <w:basedOn w:val="Normal"/>
    <w:link w:val="HeaderChar"/>
    <w:uiPriority w:val="99"/>
    <w:unhideWhenUsed/>
    <w:rsid w:val="001E123D"/>
    <w:pPr>
      <w:tabs>
        <w:tab w:val="center" w:pos="4513"/>
        <w:tab w:val="right" w:pos="9026"/>
      </w:tabs>
    </w:pPr>
  </w:style>
  <w:style w:type="character" w:customStyle="1" w:styleId="HeaderChar">
    <w:name w:val="Header Char"/>
    <w:basedOn w:val="DefaultParagraphFont"/>
    <w:link w:val="Header"/>
    <w:uiPriority w:val="99"/>
    <w:rsid w:val="001E123D"/>
    <w:rPr>
      <w:rFonts w:ascii="Arial" w:eastAsia="Arial" w:hAnsi="Arial" w:cs="Arial"/>
      <w:lang w:val="en-GB" w:eastAsia="en-GB" w:bidi="en-GB"/>
    </w:rPr>
  </w:style>
  <w:style w:type="paragraph" w:styleId="Footer">
    <w:name w:val="footer"/>
    <w:basedOn w:val="Normal"/>
    <w:link w:val="FooterChar"/>
    <w:uiPriority w:val="99"/>
    <w:unhideWhenUsed/>
    <w:rsid w:val="001E123D"/>
    <w:pPr>
      <w:tabs>
        <w:tab w:val="center" w:pos="4513"/>
        <w:tab w:val="right" w:pos="9026"/>
      </w:tabs>
    </w:pPr>
  </w:style>
  <w:style w:type="character" w:customStyle="1" w:styleId="FooterChar">
    <w:name w:val="Footer Char"/>
    <w:basedOn w:val="DefaultParagraphFont"/>
    <w:link w:val="Footer"/>
    <w:uiPriority w:val="99"/>
    <w:rsid w:val="001E123D"/>
    <w:rPr>
      <w:rFonts w:ascii="Arial" w:eastAsia="Arial" w:hAnsi="Arial" w:cs="Arial"/>
      <w:lang w:val="en-GB" w:eastAsia="en-GB" w:bidi="en-GB"/>
    </w:rPr>
  </w:style>
  <w:style w:type="character" w:styleId="Hyperlink">
    <w:name w:val="Hyperlink"/>
    <w:uiPriority w:val="99"/>
    <w:unhideWhenUsed/>
    <w:qFormat/>
    <w:rsid w:val="00B20C66"/>
    <w:rPr>
      <w:color w:val="0000FF"/>
      <w:u w:val="single" w:color="0000FF"/>
    </w:rPr>
  </w:style>
  <w:style w:type="character" w:customStyle="1" w:styleId="Heading1Char">
    <w:name w:val="Heading 1 Char"/>
    <w:basedOn w:val="DefaultParagraphFont"/>
    <w:link w:val="Heading1"/>
    <w:uiPriority w:val="1"/>
    <w:rsid w:val="003601AF"/>
    <w:rPr>
      <w:rFonts w:ascii="Arial" w:eastAsia="Arial" w:hAnsi="Arial" w:cs="Arial"/>
      <w:b/>
      <w:bCs/>
      <w:lang w:val="en-GB" w:eastAsia="en-GB" w:bidi="en-GB"/>
    </w:rPr>
  </w:style>
  <w:style w:type="character" w:customStyle="1" w:styleId="BodyTextChar">
    <w:name w:val="Body Text Char"/>
    <w:basedOn w:val="DefaultParagraphFont"/>
    <w:link w:val="BodyText"/>
    <w:uiPriority w:val="1"/>
    <w:rsid w:val="003601AF"/>
    <w:rPr>
      <w:rFonts w:ascii="Arial" w:eastAsia="Arial" w:hAnsi="Arial" w:cs="Arial"/>
      <w:lang w:val="en-GB" w:eastAsia="en-GB" w:bidi="en-GB"/>
    </w:rPr>
  </w:style>
  <w:style w:type="paragraph" w:customStyle="1" w:styleId="Style1">
    <w:name w:val="Style1"/>
    <w:basedOn w:val="BodyText"/>
    <w:link w:val="Style1Char"/>
    <w:uiPriority w:val="1"/>
    <w:qFormat/>
    <w:rsid w:val="003601AF"/>
    <w:pPr>
      <w:tabs>
        <w:tab w:val="left" w:pos="2300"/>
      </w:tabs>
      <w:autoSpaceDE/>
      <w:autoSpaceDN/>
      <w:spacing w:line="215" w:lineRule="exact"/>
      <w:ind w:left="1580"/>
    </w:pPr>
  </w:style>
  <w:style w:type="character" w:customStyle="1" w:styleId="Style1Char">
    <w:name w:val="Style1 Char"/>
    <w:basedOn w:val="BodyTextChar"/>
    <w:link w:val="Style1"/>
    <w:uiPriority w:val="1"/>
    <w:rsid w:val="003601AF"/>
    <w:rPr>
      <w:rFonts w:ascii="Arial" w:eastAsia="Arial" w:hAnsi="Arial" w:cs="Arial"/>
      <w:lang w:val="en-GB" w:eastAsia="en-GB" w:bidi="en-GB"/>
    </w:rPr>
  </w:style>
  <w:style w:type="character" w:styleId="FollowedHyperlink">
    <w:name w:val="FollowedHyperlink"/>
    <w:basedOn w:val="DefaultParagraphFont"/>
    <w:uiPriority w:val="99"/>
    <w:semiHidden/>
    <w:unhideWhenUsed/>
    <w:rsid w:val="000345AE"/>
    <w:rPr>
      <w:color w:val="800080" w:themeColor="followedHyperlink"/>
      <w:u w:val="single"/>
    </w:rPr>
  </w:style>
  <w:style w:type="paragraph" w:customStyle="1" w:styleId="GPSL2Numbered">
    <w:name w:val="GPS L2 Numbered"/>
    <w:basedOn w:val="Normal"/>
    <w:link w:val="GPSL2NumberedChar"/>
    <w:qFormat/>
    <w:rsid w:val="00BD1D47"/>
    <w:pPr>
      <w:widowControl/>
      <w:tabs>
        <w:tab w:val="left" w:pos="709"/>
        <w:tab w:val="left" w:pos="1134"/>
      </w:tabs>
      <w:autoSpaceDE/>
      <w:autoSpaceDN/>
      <w:adjustRightInd w:val="0"/>
      <w:spacing w:before="120" w:after="120"/>
      <w:ind w:left="644" w:hanging="360"/>
      <w:jc w:val="both"/>
    </w:pPr>
    <w:rPr>
      <w:rFonts w:ascii="Calibri" w:eastAsia="Times New Roman" w:hAnsi="Calibri"/>
      <w:lang w:eastAsia="zh-CN" w:bidi="ar-SA"/>
    </w:rPr>
  </w:style>
  <w:style w:type="character" w:customStyle="1" w:styleId="GPSL2NumberedChar">
    <w:name w:val="GPS L2 Numbered Char"/>
    <w:link w:val="GPSL2Numbered"/>
    <w:locked/>
    <w:rsid w:val="00BD1D47"/>
    <w:rPr>
      <w:rFonts w:ascii="Calibri" w:eastAsia="Times New Roman" w:hAnsi="Calibri" w:cs="Arial"/>
      <w:lang w:val="en-GB" w:eastAsia="zh-CN"/>
    </w:rPr>
  </w:style>
  <w:style w:type="table" w:customStyle="1" w:styleId="TableGrid">
    <w:name w:val="TableGrid"/>
    <w:rsid w:val="00513876"/>
    <w:pPr>
      <w:widowControl/>
      <w:autoSpaceDE/>
      <w:autoSpaceDN/>
    </w:pPr>
    <w:rPr>
      <w:rFonts w:eastAsiaTheme="minorEastAsia"/>
      <w:lang w:val="en-GB" w:eastAsia="en-GB"/>
    </w:rPr>
    <w:tblPr>
      <w:tblCellMar>
        <w:top w:w="0" w:type="dxa"/>
        <w:left w:w="0" w:type="dxa"/>
        <w:bottom w:w="0" w:type="dxa"/>
        <w:right w:w="0" w:type="dxa"/>
      </w:tblCellMar>
    </w:tblPr>
  </w:style>
  <w:style w:type="paragraph" w:customStyle="1" w:styleId="Paragraph2">
    <w:name w:val="Paragraph 2"/>
    <w:basedOn w:val="Normal"/>
    <w:uiPriority w:val="99"/>
    <w:rsid w:val="00125D92"/>
    <w:pPr>
      <w:widowControl/>
      <w:numPr>
        <w:numId w:val="2"/>
      </w:numPr>
      <w:autoSpaceDE/>
      <w:autoSpaceDN/>
      <w:spacing w:before="120" w:after="120"/>
    </w:pPr>
    <w:rPr>
      <w:rFonts w:eastAsia="Times New Roman" w:cs="Times New Roman"/>
      <w:b/>
      <w:szCs w:val="24"/>
      <w:lang w:eastAsia="en-US" w:bidi="ar-SA"/>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125D92"/>
    <w:pPr>
      <w:widowControl/>
      <w:numPr>
        <w:ilvl w:val="1"/>
        <w:numId w:val="2"/>
      </w:numPr>
      <w:autoSpaceDE/>
      <w:autoSpaceDN/>
      <w:spacing w:before="120" w:after="120"/>
    </w:pPr>
    <w:rPr>
      <w:rFonts w:eastAsia="Times New Roman" w:cs="Times New Roman"/>
      <w:szCs w:val="24"/>
      <w:lang w:eastAsia="en-US" w:bidi="ar-SA"/>
    </w:rPr>
  </w:style>
  <w:style w:type="paragraph" w:customStyle="1" w:styleId="Paragraph4">
    <w:name w:val="Paragraph 4"/>
    <w:basedOn w:val="Normal"/>
    <w:uiPriority w:val="99"/>
    <w:rsid w:val="00125D92"/>
    <w:pPr>
      <w:widowControl/>
      <w:numPr>
        <w:ilvl w:val="2"/>
        <w:numId w:val="2"/>
      </w:numPr>
      <w:autoSpaceDE/>
      <w:autoSpaceDN/>
      <w:spacing w:before="120" w:after="120"/>
    </w:pPr>
    <w:rPr>
      <w:rFonts w:eastAsia="Times New Roman" w:cs="Times New Roman"/>
      <w:szCs w:val="24"/>
      <w:lang w:eastAsia="en-US" w:bidi="ar-SA"/>
    </w:rPr>
  </w:style>
  <w:style w:type="paragraph" w:styleId="Title">
    <w:name w:val="Title"/>
    <w:basedOn w:val="Normal"/>
    <w:next w:val="Normal"/>
    <w:link w:val="TitleChar"/>
    <w:rsid w:val="00543E4B"/>
    <w:pPr>
      <w:keepNext/>
      <w:keepLines/>
      <w:widowControl/>
      <w:autoSpaceDE/>
      <w:autoSpaceDN/>
      <w:spacing w:before="480" w:after="120" w:line="259" w:lineRule="auto"/>
    </w:pPr>
    <w:rPr>
      <w:b/>
      <w:sz w:val="72"/>
      <w:szCs w:val="72"/>
      <w:lang w:bidi="ar-SA"/>
    </w:rPr>
  </w:style>
  <w:style w:type="character" w:customStyle="1" w:styleId="TitleChar">
    <w:name w:val="Title Char"/>
    <w:basedOn w:val="DefaultParagraphFont"/>
    <w:link w:val="Title"/>
    <w:rsid w:val="00543E4B"/>
    <w:rPr>
      <w:rFonts w:ascii="Arial" w:eastAsia="Arial" w:hAnsi="Arial" w:cs="Arial"/>
      <w:b/>
      <w:sz w:val="72"/>
      <w:szCs w:val="72"/>
      <w:lang w:val="en-GB" w:eastAsia="en-GB"/>
    </w:rPr>
  </w:style>
  <w:style w:type="character" w:customStyle="1" w:styleId="Heading2Char">
    <w:name w:val="Heading 2 Char"/>
    <w:basedOn w:val="DefaultParagraphFont"/>
    <w:link w:val="Heading2"/>
    <w:uiPriority w:val="9"/>
    <w:semiHidden/>
    <w:rsid w:val="00647668"/>
    <w:rPr>
      <w:rFonts w:asciiTheme="majorHAnsi" w:eastAsiaTheme="majorEastAsia" w:hAnsiTheme="majorHAnsi" w:cstheme="majorBidi"/>
      <w:color w:val="365F91" w:themeColor="accent1" w:themeShade="BF"/>
      <w:sz w:val="26"/>
      <w:szCs w:val="26"/>
      <w:lang w:val="en-GB" w:eastAsia="en-GB" w:bidi="en-GB"/>
    </w:rPr>
  </w:style>
  <w:style w:type="paragraph" w:customStyle="1" w:styleId="GPSSchAnnexname">
    <w:name w:val="GPS Sch Annex name"/>
    <w:basedOn w:val="Normal"/>
    <w:qFormat/>
    <w:rsid w:val="00BB5AF7"/>
    <w:pPr>
      <w:keepNext/>
      <w:widowControl/>
      <w:autoSpaceDE/>
      <w:autoSpaceDN/>
      <w:adjustRightInd w:val="0"/>
      <w:spacing w:after="240"/>
      <w:jc w:val="center"/>
      <w:outlineLvl w:val="1"/>
    </w:pPr>
    <w:rPr>
      <w:rFonts w:ascii="Arial Bold" w:eastAsia="STZhongsong" w:hAnsi="Arial Bold" w:cs="Times New Roman"/>
      <w:b/>
      <w:caps/>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AA665-C721-4EDB-9D63-23940FE6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7971</Words>
  <Characters>45439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catoj</dc:creator>
  <cp:keywords/>
  <dc:description/>
  <cp:lastModifiedBy>Helen Baxter</cp:lastModifiedBy>
  <cp:revision>2</cp:revision>
  <cp:lastPrinted>2018-05-02T13:58:00Z</cp:lastPrinted>
  <dcterms:created xsi:type="dcterms:W3CDTF">2018-07-23T07:33:00Z</dcterms:created>
  <dcterms:modified xsi:type="dcterms:W3CDTF">2018-07-23T07:33:00Z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2014-07-17T00:00:00Z</vt:filetime>
  </property>
  <property fmtid="{D5CDD505-2E9C-101B-9397-08002B2CF9AE}" pid="3" name="Creator">
    <vt:lpwstr>Microsoft® Word 2010</vt:lpwstr>
  </property>
  <property fmtid="{D5CDD505-2E9C-101B-9397-08002B2CF9AE}" pid="4" name="LastSaved">
    <vt:filetime>2017-12-19T00:00:00Z</vt:filetime>
  </property>
</Properties>
</file>